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67" w:type="dxa"/>
        <w:tblLook w:val="04A0" w:firstRow="1" w:lastRow="0" w:firstColumn="1" w:lastColumn="0" w:noHBand="0" w:noVBand="1"/>
      </w:tblPr>
      <w:tblGrid>
        <w:gridCol w:w="7054"/>
        <w:gridCol w:w="236"/>
        <w:gridCol w:w="7277"/>
      </w:tblGrid>
      <w:tr w:rsidR="009001BD" w:rsidRPr="00A42F1E" w14:paraId="37709F81" w14:textId="77777777" w:rsidTr="005A4548">
        <w:tc>
          <w:tcPr>
            <w:tcW w:w="14567" w:type="dxa"/>
            <w:gridSpan w:val="3"/>
          </w:tcPr>
          <w:p w14:paraId="621AC125" w14:textId="0290F7F1" w:rsidR="009001BD" w:rsidRPr="00D73796" w:rsidRDefault="00D73796" w:rsidP="00666B2E">
            <w:pPr>
              <w:jc w:val="center"/>
              <w:rPr>
                <w:rFonts w:cs="Times New Roman"/>
                <w:b/>
                <w:color w:val="000000" w:themeColor="text1"/>
                <w:lang w:val="id-ID"/>
              </w:rPr>
            </w:pPr>
            <w:r w:rsidRPr="00D73796">
              <w:rPr>
                <w:rFonts w:cs="Times New Roman"/>
                <w:b/>
                <w:color w:val="000000" w:themeColor="text1"/>
                <w:lang w:val="id-ID"/>
              </w:rPr>
              <w:t>PENGESAHAN</w:t>
            </w:r>
          </w:p>
        </w:tc>
      </w:tr>
      <w:tr w:rsidR="00A91975" w:rsidRPr="00A42F1E" w14:paraId="5FB4C0CC" w14:textId="77777777" w:rsidTr="005A4548">
        <w:tc>
          <w:tcPr>
            <w:tcW w:w="7054" w:type="dxa"/>
            <w:tcBorders>
              <w:right w:val="nil"/>
            </w:tcBorders>
          </w:tcPr>
          <w:p w14:paraId="76A3E363" w14:textId="77777777" w:rsidR="00A91975" w:rsidRPr="00A42F1E" w:rsidRDefault="00A91975" w:rsidP="00A91975">
            <w:pPr>
              <w:jc w:val="center"/>
              <w:rPr>
                <w:rFonts w:cs="Times New Roman"/>
                <w:bCs/>
                <w:color w:val="000000" w:themeColor="text1"/>
              </w:rPr>
            </w:pPr>
          </w:p>
          <w:p w14:paraId="085750C4" w14:textId="77777777" w:rsidR="00A91975" w:rsidRPr="00A42F1E" w:rsidRDefault="00A91975" w:rsidP="00A91975">
            <w:pPr>
              <w:jc w:val="center"/>
              <w:rPr>
                <w:rFonts w:cs="Times New Roman"/>
                <w:bCs/>
                <w:color w:val="000000" w:themeColor="text1"/>
              </w:rPr>
            </w:pPr>
          </w:p>
          <w:p w14:paraId="18C2362A" w14:textId="21B7ED8D" w:rsidR="00A91975" w:rsidRDefault="00A91975" w:rsidP="00A91975">
            <w:pPr>
              <w:jc w:val="center"/>
              <w:rPr>
                <w:rFonts w:cs="Times New Roman"/>
                <w:bCs/>
                <w:color w:val="000000" w:themeColor="text1"/>
              </w:rPr>
            </w:pPr>
          </w:p>
          <w:p w14:paraId="2820EEE6" w14:textId="77777777" w:rsidR="00A91975" w:rsidRPr="00A42F1E" w:rsidRDefault="00A91975" w:rsidP="00A91975">
            <w:pPr>
              <w:jc w:val="center"/>
              <w:rPr>
                <w:rFonts w:cs="Times New Roman"/>
                <w:bCs/>
                <w:color w:val="000000" w:themeColor="text1"/>
              </w:rPr>
            </w:pPr>
          </w:p>
          <w:p w14:paraId="6DA49D41" w14:textId="77777777" w:rsidR="00A91975" w:rsidRPr="00A42F1E" w:rsidRDefault="00A91975" w:rsidP="00A91975">
            <w:pPr>
              <w:jc w:val="center"/>
              <w:rPr>
                <w:rFonts w:cs="Times New Roman"/>
                <w:bCs/>
                <w:color w:val="000000" w:themeColor="text1"/>
              </w:rPr>
            </w:pPr>
            <w:r w:rsidRPr="00A42F1E">
              <w:rPr>
                <w:rFonts w:cs="Times New Roman"/>
              </w:rPr>
              <w:t>Drs. Dwi Haryono Wiratno, M.M., Ak., CA</w:t>
            </w:r>
          </w:p>
        </w:tc>
        <w:tc>
          <w:tcPr>
            <w:tcW w:w="236" w:type="dxa"/>
            <w:tcBorders>
              <w:left w:val="nil"/>
              <w:right w:val="single" w:sz="4" w:space="0" w:color="auto"/>
            </w:tcBorders>
          </w:tcPr>
          <w:p w14:paraId="10F435A9" w14:textId="7921C281" w:rsidR="00A91975" w:rsidRPr="00A42F1E" w:rsidRDefault="00A91975" w:rsidP="00A91975">
            <w:pPr>
              <w:jc w:val="center"/>
              <w:rPr>
                <w:rFonts w:cs="Times New Roman"/>
                <w:bCs/>
                <w:color w:val="000000" w:themeColor="text1"/>
              </w:rPr>
            </w:pPr>
          </w:p>
        </w:tc>
        <w:tc>
          <w:tcPr>
            <w:tcW w:w="7277" w:type="dxa"/>
            <w:tcBorders>
              <w:left w:val="single" w:sz="4" w:space="0" w:color="auto"/>
            </w:tcBorders>
          </w:tcPr>
          <w:p w14:paraId="03AA90C4" w14:textId="77777777" w:rsidR="00A91975" w:rsidRPr="00A42F1E" w:rsidRDefault="00A91975" w:rsidP="00A91975">
            <w:pPr>
              <w:jc w:val="center"/>
              <w:rPr>
                <w:rFonts w:cs="Times New Roman"/>
              </w:rPr>
            </w:pPr>
          </w:p>
          <w:p w14:paraId="418053D8" w14:textId="77777777" w:rsidR="00A91975" w:rsidRPr="00A42F1E" w:rsidRDefault="00A91975" w:rsidP="00A91975">
            <w:pPr>
              <w:jc w:val="center"/>
              <w:rPr>
                <w:rFonts w:cs="Times New Roman"/>
              </w:rPr>
            </w:pPr>
          </w:p>
          <w:p w14:paraId="731D587D" w14:textId="2B76B133" w:rsidR="00A91975" w:rsidRDefault="00A91975" w:rsidP="00A91975">
            <w:pPr>
              <w:jc w:val="center"/>
              <w:rPr>
                <w:rFonts w:cs="Times New Roman"/>
              </w:rPr>
            </w:pPr>
          </w:p>
          <w:p w14:paraId="0378B8DD" w14:textId="77777777" w:rsidR="00A91975" w:rsidRPr="00A42F1E" w:rsidRDefault="00A91975" w:rsidP="00A91975">
            <w:pPr>
              <w:jc w:val="center"/>
              <w:rPr>
                <w:rFonts w:cs="Times New Roman"/>
              </w:rPr>
            </w:pPr>
          </w:p>
          <w:p w14:paraId="2DCAFF66" w14:textId="4319183C" w:rsidR="00A91975" w:rsidRPr="00A91975" w:rsidRDefault="00A91975" w:rsidP="00A91975">
            <w:pPr>
              <w:jc w:val="center"/>
              <w:rPr>
                <w:rFonts w:cs="Times New Roman"/>
                <w:bCs/>
                <w:color w:val="000000" w:themeColor="text1"/>
                <w:lang w:val="id-ID"/>
              </w:rPr>
            </w:pPr>
            <w:r w:rsidRPr="00A42F1E">
              <w:rPr>
                <w:rFonts w:cs="Times New Roman"/>
              </w:rPr>
              <w:t>Yudi Santara Se</w:t>
            </w:r>
            <w:r>
              <w:rPr>
                <w:rFonts w:cs="Times New Roman"/>
              </w:rPr>
              <w:t>tyapurnama, S.E., M.Si., Ak.</w:t>
            </w:r>
            <w:r>
              <w:rPr>
                <w:rFonts w:cs="Times New Roman"/>
                <w:lang w:val="id-ID"/>
              </w:rPr>
              <w:t xml:space="preserve"> BKP</w:t>
            </w:r>
          </w:p>
        </w:tc>
      </w:tr>
      <w:tr w:rsidR="00A91975" w:rsidRPr="00A42F1E" w14:paraId="62EFCC90" w14:textId="77777777" w:rsidTr="005A4548">
        <w:tc>
          <w:tcPr>
            <w:tcW w:w="7054" w:type="dxa"/>
            <w:tcBorders>
              <w:right w:val="nil"/>
            </w:tcBorders>
          </w:tcPr>
          <w:p w14:paraId="34553CA9" w14:textId="77777777" w:rsidR="00A91975" w:rsidRPr="00A42F1E" w:rsidRDefault="00A91975" w:rsidP="00A91975">
            <w:pPr>
              <w:jc w:val="center"/>
              <w:rPr>
                <w:rFonts w:cs="Times New Roman"/>
                <w:b/>
                <w:bCs/>
                <w:color w:val="000000" w:themeColor="text1"/>
              </w:rPr>
            </w:pPr>
            <w:r w:rsidRPr="00A42F1E">
              <w:rPr>
                <w:rFonts w:cs="Times New Roman"/>
                <w:b/>
                <w:bCs/>
                <w:color w:val="000000" w:themeColor="text1"/>
              </w:rPr>
              <w:t>Wakil Direktur I Bidang Akademik</w:t>
            </w:r>
          </w:p>
        </w:tc>
        <w:tc>
          <w:tcPr>
            <w:tcW w:w="236" w:type="dxa"/>
            <w:tcBorders>
              <w:left w:val="nil"/>
              <w:right w:val="single" w:sz="4" w:space="0" w:color="auto"/>
            </w:tcBorders>
          </w:tcPr>
          <w:p w14:paraId="4504DE1C" w14:textId="1F2FBCDC" w:rsidR="00A91975" w:rsidRPr="00A42F1E" w:rsidRDefault="00A91975" w:rsidP="00A91975">
            <w:pPr>
              <w:jc w:val="center"/>
              <w:rPr>
                <w:rFonts w:cs="Times New Roman"/>
                <w:b/>
                <w:bCs/>
                <w:color w:val="000000" w:themeColor="text1"/>
              </w:rPr>
            </w:pPr>
          </w:p>
        </w:tc>
        <w:tc>
          <w:tcPr>
            <w:tcW w:w="7277" w:type="dxa"/>
            <w:tcBorders>
              <w:left w:val="single" w:sz="4" w:space="0" w:color="auto"/>
            </w:tcBorders>
          </w:tcPr>
          <w:p w14:paraId="66C9B348" w14:textId="5B2B10ED" w:rsidR="00A91975" w:rsidRPr="00A42F1E" w:rsidRDefault="00A91975" w:rsidP="00A91975">
            <w:pPr>
              <w:jc w:val="center"/>
              <w:rPr>
                <w:rFonts w:cs="Times New Roman"/>
                <w:b/>
                <w:bCs/>
                <w:color w:val="000000" w:themeColor="text1"/>
              </w:rPr>
            </w:pPr>
            <w:r w:rsidRPr="00A42F1E">
              <w:rPr>
                <w:rFonts w:cs="Times New Roman"/>
                <w:b/>
                <w:bCs/>
                <w:color w:val="000000" w:themeColor="text1"/>
              </w:rPr>
              <w:t>Unit Penjaminan Mutu</w:t>
            </w:r>
          </w:p>
        </w:tc>
      </w:tr>
    </w:tbl>
    <w:p w14:paraId="2487905F" w14:textId="77777777" w:rsidR="009001BD" w:rsidRDefault="009001BD" w:rsidP="005E48A7">
      <w:pPr>
        <w:jc w:val="center"/>
        <w:rPr>
          <w:b/>
          <w:sz w:val="32"/>
          <w:szCs w:val="32"/>
        </w:rPr>
      </w:pPr>
    </w:p>
    <w:p w14:paraId="7FBA611A" w14:textId="77777777" w:rsidR="009001BD" w:rsidRDefault="00D37AAC" w:rsidP="005E48A7">
      <w:pPr>
        <w:jc w:val="center"/>
        <w:rPr>
          <w:b/>
          <w:sz w:val="32"/>
          <w:szCs w:val="32"/>
        </w:rPr>
      </w:pPr>
      <w:r>
        <w:rPr>
          <w:b/>
          <w:noProof/>
          <w:sz w:val="32"/>
          <w:szCs w:val="32"/>
        </w:rPr>
        <w:drawing>
          <wp:anchor distT="0" distB="0" distL="114300" distR="114300" simplePos="0" relativeHeight="251658240" behindDoc="0" locked="0" layoutInCell="1" allowOverlap="1" wp14:anchorId="413C3C0B" wp14:editId="3ED848D7">
            <wp:simplePos x="0" y="0"/>
            <wp:positionH relativeFrom="column">
              <wp:posOffset>708660</wp:posOffset>
            </wp:positionH>
            <wp:positionV relativeFrom="paragraph">
              <wp:posOffset>156210</wp:posOffset>
            </wp:positionV>
            <wp:extent cx="838200" cy="695325"/>
            <wp:effectExtent l="19050" t="0" r="0" b="0"/>
            <wp:wrapNone/>
            <wp:docPr id="1" name="Picture 1" descr="D:\KAMPUS\LOGO AA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PUS\LOGO AA WARNA.png"/>
                    <pic:cNvPicPr>
                      <a:picLocks noChangeAspect="1" noChangeArrowheads="1"/>
                    </pic:cNvPicPr>
                  </pic:nvPicPr>
                  <pic:blipFill>
                    <a:blip r:embed="rId7"/>
                    <a:srcRect/>
                    <a:stretch>
                      <a:fillRect/>
                    </a:stretch>
                  </pic:blipFill>
                  <pic:spPr bwMode="auto">
                    <a:xfrm>
                      <a:off x="0" y="0"/>
                      <a:ext cx="838200" cy="695325"/>
                    </a:xfrm>
                    <a:prstGeom prst="rect">
                      <a:avLst/>
                    </a:prstGeom>
                    <a:noFill/>
                    <a:ln w="9525">
                      <a:noFill/>
                      <a:miter lim="800000"/>
                      <a:headEnd/>
                      <a:tailEnd/>
                    </a:ln>
                  </pic:spPr>
                </pic:pic>
              </a:graphicData>
            </a:graphic>
          </wp:anchor>
        </w:drawing>
      </w:r>
      <w:r w:rsidRPr="00D37AAC">
        <w:rPr>
          <w:b/>
          <w:sz w:val="32"/>
          <w:szCs w:val="32"/>
        </w:rPr>
        <w:t xml:space="preserve"> </w:t>
      </w:r>
    </w:p>
    <w:p w14:paraId="2C2C256C" w14:textId="77777777" w:rsidR="00463BB9" w:rsidRPr="005E48A7" w:rsidRDefault="005E48A7" w:rsidP="005E48A7">
      <w:pPr>
        <w:jc w:val="center"/>
        <w:rPr>
          <w:b/>
          <w:sz w:val="32"/>
          <w:szCs w:val="32"/>
        </w:rPr>
      </w:pPr>
      <w:r w:rsidRPr="005E48A7">
        <w:rPr>
          <w:b/>
          <w:sz w:val="32"/>
          <w:szCs w:val="32"/>
        </w:rPr>
        <w:t>AKADEMI AKUNTANSI YKPN YOGYAKARTA</w:t>
      </w:r>
    </w:p>
    <w:p w14:paraId="34A46731" w14:textId="77777777" w:rsidR="00D601C3" w:rsidRDefault="00D601C3" w:rsidP="005E48A7">
      <w:pPr>
        <w:jc w:val="center"/>
        <w:rPr>
          <w:b/>
          <w:sz w:val="28"/>
          <w:szCs w:val="28"/>
        </w:rPr>
      </w:pPr>
      <w:r>
        <w:rPr>
          <w:b/>
          <w:sz w:val="28"/>
          <w:szCs w:val="28"/>
        </w:rPr>
        <w:t>RENCANA PEMBELAJARAN SEMESTER (RPS)</w:t>
      </w:r>
    </w:p>
    <w:p w14:paraId="22179D2B" w14:textId="77777777" w:rsidR="005E48A7" w:rsidRPr="005E48A7" w:rsidRDefault="005E48A7" w:rsidP="005E48A7">
      <w:pPr>
        <w:jc w:val="center"/>
        <w:rPr>
          <w:b/>
          <w:sz w:val="28"/>
          <w:szCs w:val="28"/>
        </w:rPr>
      </w:pPr>
      <w:r w:rsidRPr="005E48A7">
        <w:rPr>
          <w:b/>
          <w:sz w:val="28"/>
          <w:szCs w:val="28"/>
        </w:rPr>
        <w:t>PRAKTIKUM PENGAUDITAN INTERNAL</w:t>
      </w:r>
    </w:p>
    <w:p w14:paraId="7EF53057" w14:textId="75EB6CAF" w:rsidR="005E48A7" w:rsidRPr="00CB1F98" w:rsidRDefault="00622AAA" w:rsidP="005E48A7">
      <w:pPr>
        <w:jc w:val="center"/>
        <w:rPr>
          <w:b/>
          <w:lang w:val="id-ID"/>
        </w:rPr>
      </w:pPr>
      <w:r>
        <w:rPr>
          <w:b/>
        </w:rPr>
        <w:t xml:space="preserve">SEMESTER </w:t>
      </w:r>
      <w:r w:rsidR="009001BD">
        <w:rPr>
          <w:b/>
        </w:rPr>
        <w:t>I</w:t>
      </w:r>
      <w:r w:rsidR="004E1BF8">
        <w:rPr>
          <w:b/>
          <w:lang w:val="id-ID"/>
        </w:rPr>
        <w:t>I</w:t>
      </w:r>
      <w:bookmarkStart w:id="0" w:name="_GoBack"/>
      <w:bookmarkEnd w:id="0"/>
      <w:r>
        <w:rPr>
          <w:b/>
        </w:rPr>
        <w:t xml:space="preserve"> </w:t>
      </w:r>
      <w:r w:rsidR="009001BD">
        <w:rPr>
          <w:b/>
        </w:rPr>
        <w:t xml:space="preserve">T.A. </w:t>
      </w:r>
      <w:r>
        <w:rPr>
          <w:b/>
        </w:rPr>
        <w:t>201</w:t>
      </w:r>
      <w:r w:rsidR="00CB1F98">
        <w:rPr>
          <w:b/>
          <w:lang w:val="id-ID"/>
        </w:rPr>
        <w:t>9</w:t>
      </w:r>
      <w:r>
        <w:rPr>
          <w:b/>
        </w:rPr>
        <w:t>/20</w:t>
      </w:r>
      <w:r w:rsidR="00CB1F98">
        <w:rPr>
          <w:b/>
          <w:lang w:val="id-ID"/>
        </w:rPr>
        <w:t>20</w:t>
      </w:r>
    </w:p>
    <w:p w14:paraId="1F4C82E0" w14:textId="77777777" w:rsidR="005E48A7" w:rsidRDefault="00E52752" w:rsidP="005E48A7">
      <w:pPr>
        <w:jc w:val="center"/>
        <w:rPr>
          <w:b/>
        </w:rPr>
      </w:pPr>
      <w:r>
        <w:rPr>
          <w:noProof/>
        </w:rPr>
        <w:pict w14:anchorId="0A6F2797">
          <v:shapetype id="_x0000_t32" coordsize="21600,21600" o:spt="32" o:oned="t" path="m,l21600,21600e" filled="f">
            <v:path arrowok="t" fillok="f" o:connecttype="none"/>
            <o:lock v:ext="edit" shapetype="t"/>
          </v:shapetype>
          <v:shape id="_x0000_s1026" type="#_x0000_t32" style="position:absolute;left:0;text-align:left;margin-left:11.55pt;margin-top:11.25pt;width:717.75pt;height:0;z-index:251659264" o:connectortype="straight" strokeweight="2.25pt"/>
        </w:pict>
      </w:r>
    </w:p>
    <w:p w14:paraId="55459C39" w14:textId="77777777" w:rsidR="005E48A7" w:rsidRDefault="005E48A7" w:rsidP="005E48A7">
      <w:pPr>
        <w:jc w:val="center"/>
      </w:pPr>
      <w:r>
        <w:t>Dosen Pengampu</w:t>
      </w:r>
      <w:r w:rsidR="009001BD">
        <w:t xml:space="preserve"> Mata Kuliah</w:t>
      </w:r>
      <w:r>
        <w:t>:</w:t>
      </w:r>
    </w:p>
    <w:p w14:paraId="6A87102B" w14:textId="77777777" w:rsidR="005E48A7" w:rsidRDefault="005E48A7" w:rsidP="005E48A7">
      <w:pPr>
        <w:jc w:val="center"/>
        <w:rPr>
          <w:b/>
        </w:rPr>
      </w:pPr>
      <w:r w:rsidRPr="005E48A7">
        <w:rPr>
          <w:b/>
        </w:rPr>
        <w:t>Wisnu Haryo Pramudya, S.E., M.Si., Ak., C.A.</w:t>
      </w:r>
    </w:p>
    <w:p w14:paraId="1E2BD558" w14:textId="77777777" w:rsidR="005E48A7" w:rsidRDefault="005E48A7" w:rsidP="005E48A7">
      <w:pPr>
        <w:jc w:val="center"/>
      </w:pPr>
    </w:p>
    <w:p w14:paraId="12A45D53" w14:textId="77777777" w:rsidR="005E48A7" w:rsidRDefault="005E48A7" w:rsidP="005E48A7"/>
    <w:p w14:paraId="469CF026" w14:textId="77777777" w:rsidR="005E48A7" w:rsidRPr="009001BD" w:rsidRDefault="009001BD" w:rsidP="009001BD">
      <w:pPr>
        <w:rPr>
          <w:b/>
        </w:rPr>
      </w:pPr>
      <w:r w:rsidRPr="009001BD">
        <w:rPr>
          <w:b/>
        </w:rPr>
        <w:t>DESKRIPSI MATA KULIAH</w:t>
      </w:r>
      <w:r>
        <w:rPr>
          <w:b/>
        </w:rPr>
        <w:t>:</w:t>
      </w:r>
    </w:p>
    <w:p w14:paraId="0DB5C816" w14:textId="77777777" w:rsidR="005E48A7" w:rsidRDefault="005E48A7" w:rsidP="004B5DC7">
      <w:pPr>
        <w:pStyle w:val="ListParagraph"/>
        <w:ind w:left="0" w:right="113"/>
      </w:pPr>
      <w:r>
        <w:t>Mata kuliah Praktikum Pengauditan Internal merupakan mata kuliah peminatan yang ditawarkan dengan tujuan untuk melatih bagaimana mahasiswa dapat menerapkan praktik audit internal pada kasus-kasus yang sudah dirancang sedemikian rupa mendekati praktik yang terjadi di dalam perusahaan.</w:t>
      </w:r>
    </w:p>
    <w:p w14:paraId="11C9A526" w14:textId="77777777" w:rsidR="009001BD" w:rsidRDefault="009001BD" w:rsidP="004B5DC7">
      <w:pPr>
        <w:pStyle w:val="ListParagraph"/>
        <w:ind w:left="0" w:right="113"/>
      </w:pPr>
    </w:p>
    <w:p w14:paraId="7FD15C45" w14:textId="77777777" w:rsidR="005E48A7" w:rsidRDefault="005E48A7" w:rsidP="004B5DC7">
      <w:pPr>
        <w:pStyle w:val="ListParagraph"/>
        <w:ind w:left="0" w:right="113"/>
      </w:pPr>
      <w:r>
        <w:t xml:space="preserve">Mata kuliah ini terbagi menjadi 5 materi bahasan, yaitu </w:t>
      </w:r>
      <w:r w:rsidR="00EA20E1">
        <w:t xml:space="preserve">(1) </w:t>
      </w:r>
      <w:r>
        <w:t>materi tentang</w:t>
      </w:r>
      <w:r w:rsidR="00830028">
        <w:t xml:space="preserve"> sistem pengendalian internal pada siklus pendapatan perusahaan jasa, </w:t>
      </w:r>
      <w:r w:rsidR="00EA20E1">
        <w:t xml:space="preserve">(2) </w:t>
      </w:r>
      <w:r w:rsidR="00830028">
        <w:t xml:space="preserve">materi tentang praktik pengauditan internal pada siklus pendapatan, penerimaan kas, penagihan piutang pada perusahaan jasa, </w:t>
      </w:r>
      <w:r w:rsidR="00EA20E1">
        <w:t xml:space="preserve">(3) </w:t>
      </w:r>
      <w:r w:rsidR="00830028">
        <w:t xml:space="preserve">materi tentang praktik pengauditan internal pada siklus pengeluaran baik pembelian ataupun pengeluaran beban pada perusahaan jasa, </w:t>
      </w:r>
      <w:r w:rsidR="00EA20E1">
        <w:t xml:space="preserve">(4) </w:t>
      </w:r>
      <w:r w:rsidR="00830028">
        <w:t xml:space="preserve">materi tentang praktik pengauditan internal pada siklus penggajian pada perusahaan jasa dan </w:t>
      </w:r>
      <w:r w:rsidR="00EA20E1">
        <w:t xml:space="preserve">(5) </w:t>
      </w:r>
      <w:r w:rsidR="00830028">
        <w:t>materi tentang praktik pengauditan internal pada siklus pengeluaran baik penjualan dan pembelian pada perusahaan dagang.</w:t>
      </w:r>
    </w:p>
    <w:p w14:paraId="1DCDCF7C" w14:textId="77777777" w:rsidR="005E48A7" w:rsidRDefault="005E48A7" w:rsidP="009C468E">
      <w:pPr>
        <w:pStyle w:val="ListParagraph"/>
        <w:jc w:val="left"/>
      </w:pPr>
    </w:p>
    <w:p w14:paraId="7B9D8ACE" w14:textId="77777777" w:rsidR="005E48A7" w:rsidRPr="009001BD" w:rsidRDefault="009001BD" w:rsidP="009001BD">
      <w:pPr>
        <w:jc w:val="left"/>
        <w:rPr>
          <w:b/>
        </w:rPr>
      </w:pPr>
      <w:r w:rsidRPr="009001BD">
        <w:rPr>
          <w:b/>
        </w:rPr>
        <w:t>CAPAIAN PEMBELAJARAN MATA KULIAH:</w:t>
      </w:r>
    </w:p>
    <w:p w14:paraId="65E2FAF8" w14:textId="77777777" w:rsidR="005E48A7" w:rsidRPr="005E48A7" w:rsidRDefault="005E48A7" w:rsidP="004B5DC7">
      <w:pPr>
        <w:pStyle w:val="ListParagraph"/>
        <w:ind w:left="0" w:right="113"/>
      </w:pPr>
      <w:r>
        <w:t>Setelah mengikuti mata kuliah Praktikum Pengauditan Internal ini, mahasiswa diharapkan mampu memiliki kemampuan dalam penerapan dan praktik audit internal pada perusahaan di bidang jasa dan dagang.</w:t>
      </w:r>
    </w:p>
    <w:p w14:paraId="4FC2D8EE" w14:textId="2FB9AB38" w:rsidR="005E48A7" w:rsidRDefault="005E48A7" w:rsidP="005E48A7">
      <w:pPr>
        <w:pStyle w:val="ListParagraph"/>
        <w:rPr>
          <w:b/>
        </w:rPr>
      </w:pPr>
    </w:p>
    <w:p w14:paraId="00EA5E9C" w14:textId="77777777" w:rsidR="00CB1F98" w:rsidRDefault="00CB1F98" w:rsidP="005E48A7">
      <w:pPr>
        <w:pStyle w:val="ListParagraph"/>
        <w:rPr>
          <w:b/>
        </w:rPr>
      </w:pPr>
    </w:p>
    <w:p w14:paraId="0108FE54" w14:textId="77777777" w:rsidR="005E48A7" w:rsidRPr="009001BD" w:rsidRDefault="009001BD" w:rsidP="009001BD">
      <w:pPr>
        <w:rPr>
          <w:b/>
        </w:rPr>
      </w:pPr>
      <w:r w:rsidRPr="009001BD">
        <w:rPr>
          <w:b/>
        </w:rPr>
        <w:lastRenderedPageBreak/>
        <w:t>RINCIAN CAPAIAN PEMBELAJARAN</w:t>
      </w:r>
    </w:p>
    <w:p w14:paraId="51118427" w14:textId="77777777" w:rsidR="00830028" w:rsidRDefault="006D6BE8" w:rsidP="009001BD">
      <w:pPr>
        <w:pStyle w:val="ListParagraph"/>
        <w:ind w:left="0"/>
      </w:pPr>
      <w:r>
        <w:t>Rincian Capaian pembelajaran Praktikum Pengauditan Internal adalah:</w:t>
      </w:r>
    </w:p>
    <w:p w14:paraId="2807A962" w14:textId="77777777" w:rsidR="006D6BE8" w:rsidRDefault="006D6BE8" w:rsidP="009001BD">
      <w:pPr>
        <w:pStyle w:val="ListParagraph"/>
        <w:numPr>
          <w:ilvl w:val="0"/>
          <w:numId w:val="3"/>
        </w:numPr>
        <w:ind w:left="426"/>
      </w:pPr>
      <w:r>
        <w:t xml:space="preserve">Mahasiswa </w:t>
      </w:r>
      <w:r w:rsidR="00EA20E1">
        <w:t>menguasai dasar teori dan prosedur pelaksanaan audit internal</w:t>
      </w:r>
    </w:p>
    <w:p w14:paraId="48F9D20B" w14:textId="77777777" w:rsidR="00EA20E1" w:rsidRDefault="00EA20E1" w:rsidP="004B5DC7">
      <w:pPr>
        <w:pStyle w:val="ListParagraph"/>
        <w:numPr>
          <w:ilvl w:val="0"/>
          <w:numId w:val="3"/>
        </w:numPr>
        <w:ind w:left="426" w:right="113"/>
      </w:pPr>
      <w:r>
        <w:t xml:space="preserve">Mahasiswa memahami dan menguasai konsep pelaksanaan sistem pengendalian internal, fraud </w:t>
      </w:r>
      <w:r w:rsidR="005C4E10">
        <w:t xml:space="preserve">atau error </w:t>
      </w:r>
      <w:r>
        <w:t>pada siklus pendapatan, penerimaan kas, penagihan piutang pada perusahaan jasa</w:t>
      </w:r>
    </w:p>
    <w:p w14:paraId="32FBC7BD" w14:textId="77777777" w:rsidR="00EA20E1" w:rsidRDefault="002C7038" w:rsidP="004B5DC7">
      <w:pPr>
        <w:pStyle w:val="ListParagraph"/>
        <w:numPr>
          <w:ilvl w:val="0"/>
          <w:numId w:val="3"/>
        </w:numPr>
        <w:ind w:left="426" w:right="113"/>
      </w:pPr>
      <w:r>
        <w:t>M</w:t>
      </w:r>
      <w:r w:rsidR="00EA20E1">
        <w:t xml:space="preserve">emahami dan menguasai konsep pelaksanaan sistem pengendalian internal, fraud </w:t>
      </w:r>
      <w:r w:rsidR="005C4E10">
        <w:t xml:space="preserve">atau error </w:t>
      </w:r>
      <w:r w:rsidR="00EA20E1">
        <w:t>pada siklus pengeluaran baik pembelian ataupun pengeluaran beban pada perusahaan jasa</w:t>
      </w:r>
    </w:p>
    <w:p w14:paraId="002A6C0A" w14:textId="77777777" w:rsidR="00EA20E1" w:rsidRDefault="002C7038" w:rsidP="004B5DC7">
      <w:pPr>
        <w:pStyle w:val="ListParagraph"/>
        <w:numPr>
          <w:ilvl w:val="0"/>
          <w:numId w:val="3"/>
        </w:numPr>
        <w:ind w:left="426" w:right="113"/>
      </w:pPr>
      <w:r>
        <w:t>M</w:t>
      </w:r>
      <w:r w:rsidR="00EA20E1">
        <w:t xml:space="preserve">emahami dan menguasai konsep pelaksanaan sistem pengendalian internal, fraud </w:t>
      </w:r>
      <w:r w:rsidR="005C4E10">
        <w:t xml:space="preserve">atau error </w:t>
      </w:r>
      <w:r w:rsidR="00EA20E1">
        <w:t>pada siklus penggajian pada perusahaan jasa</w:t>
      </w:r>
    </w:p>
    <w:p w14:paraId="767F6EF5" w14:textId="77777777" w:rsidR="00EA20E1" w:rsidRDefault="002C7038" w:rsidP="004B5DC7">
      <w:pPr>
        <w:pStyle w:val="ListParagraph"/>
        <w:numPr>
          <w:ilvl w:val="0"/>
          <w:numId w:val="3"/>
        </w:numPr>
        <w:ind w:left="426" w:right="113"/>
      </w:pPr>
      <w:r>
        <w:t>M</w:t>
      </w:r>
      <w:r w:rsidR="00EA20E1">
        <w:t xml:space="preserve">emahami dan menguasai konsep pelaksanaan sistem pengendalian internal, fraud </w:t>
      </w:r>
      <w:r w:rsidR="005C4E10">
        <w:t xml:space="preserve">atau error </w:t>
      </w:r>
      <w:r w:rsidR="00EA20E1">
        <w:t>pada siklus pengeluaran baik penjualan dan pembelian pada perusahaan dagang</w:t>
      </w:r>
    </w:p>
    <w:p w14:paraId="11D0971B" w14:textId="77777777" w:rsidR="00EA20E1" w:rsidRDefault="00EA20E1" w:rsidP="009001BD">
      <w:pPr>
        <w:pStyle w:val="ListParagraph"/>
        <w:ind w:left="1080"/>
      </w:pPr>
    </w:p>
    <w:p w14:paraId="0A41B077" w14:textId="77777777" w:rsidR="00D96F20" w:rsidRDefault="00D96F20" w:rsidP="009001BD">
      <w:pPr>
        <w:pStyle w:val="ListParagraph"/>
        <w:ind w:left="1080"/>
      </w:pPr>
    </w:p>
    <w:p w14:paraId="151B8DEA" w14:textId="77777777" w:rsidR="009001BD" w:rsidRPr="009001BD" w:rsidRDefault="009001BD" w:rsidP="009001BD">
      <w:pPr>
        <w:rPr>
          <w:b/>
        </w:rPr>
      </w:pPr>
      <w:r w:rsidRPr="009001BD">
        <w:rPr>
          <w:b/>
        </w:rPr>
        <w:t>KEGIATAN PERKULIAHAN</w:t>
      </w:r>
    </w:p>
    <w:tbl>
      <w:tblPr>
        <w:tblStyle w:val="TableGrid"/>
        <w:tblW w:w="0" w:type="auto"/>
        <w:tblInd w:w="108" w:type="dxa"/>
        <w:tblLook w:val="04A0" w:firstRow="1" w:lastRow="0" w:firstColumn="1" w:lastColumn="0" w:noHBand="0" w:noVBand="1"/>
      </w:tblPr>
      <w:tblGrid>
        <w:gridCol w:w="1134"/>
        <w:gridCol w:w="3119"/>
        <w:gridCol w:w="2835"/>
        <w:gridCol w:w="2693"/>
        <w:gridCol w:w="1418"/>
        <w:gridCol w:w="1842"/>
        <w:gridCol w:w="1639"/>
      </w:tblGrid>
      <w:tr w:rsidR="009001BD" w14:paraId="32C96F0B" w14:textId="77777777" w:rsidTr="009001BD">
        <w:tc>
          <w:tcPr>
            <w:tcW w:w="1134" w:type="dxa"/>
            <w:shd w:val="clear" w:color="auto" w:fill="BFBFBF" w:themeFill="background1" w:themeFillShade="BF"/>
          </w:tcPr>
          <w:p w14:paraId="5D2004D3" w14:textId="77777777" w:rsidR="009001BD" w:rsidRDefault="009001BD" w:rsidP="00666B2E">
            <w:pPr>
              <w:pStyle w:val="ListParagraph"/>
              <w:ind w:left="0"/>
              <w:jc w:val="center"/>
              <w:rPr>
                <w:b/>
              </w:rPr>
            </w:pPr>
            <w:r>
              <w:rPr>
                <w:b/>
              </w:rPr>
              <w:t>Tatap Muka</w:t>
            </w:r>
          </w:p>
        </w:tc>
        <w:tc>
          <w:tcPr>
            <w:tcW w:w="3119" w:type="dxa"/>
            <w:shd w:val="clear" w:color="auto" w:fill="BFBFBF" w:themeFill="background1" w:themeFillShade="BF"/>
          </w:tcPr>
          <w:p w14:paraId="3066030C" w14:textId="77777777" w:rsidR="009001BD" w:rsidRDefault="009001BD" w:rsidP="00666B2E">
            <w:pPr>
              <w:pStyle w:val="ListParagraph"/>
              <w:ind w:left="0"/>
              <w:jc w:val="center"/>
              <w:rPr>
                <w:b/>
              </w:rPr>
            </w:pPr>
            <w:r>
              <w:rPr>
                <w:b/>
              </w:rPr>
              <w:t>Materi Bahasan</w:t>
            </w:r>
          </w:p>
        </w:tc>
        <w:tc>
          <w:tcPr>
            <w:tcW w:w="2835" w:type="dxa"/>
            <w:shd w:val="clear" w:color="auto" w:fill="BFBFBF" w:themeFill="background1" w:themeFillShade="BF"/>
          </w:tcPr>
          <w:p w14:paraId="548FA884" w14:textId="77777777" w:rsidR="009001BD" w:rsidRDefault="009001BD" w:rsidP="00666B2E">
            <w:pPr>
              <w:pStyle w:val="ListParagraph"/>
              <w:ind w:left="0"/>
              <w:jc w:val="center"/>
              <w:rPr>
                <w:b/>
              </w:rPr>
            </w:pPr>
            <w:r>
              <w:rPr>
                <w:b/>
              </w:rPr>
              <w:t>Rincian Capaian Pembelajaran</w:t>
            </w:r>
          </w:p>
        </w:tc>
        <w:tc>
          <w:tcPr>
            <w:tcW w:w="2693" w:type="dxa"/>
            <w:shd w:val="clear" w:color="auto" w:fill="BFBFBF" w:themeFill="background1" w:themeFillShade="BF"/>
          </w:tcPr>
          <w:p w14:paraId="2640C2E5" w14:textId="77777777" w:rsidR="009001BD" w:rsidRDefault="009001BD" w:rsidP="00666B2E">
            <w:pPr>
              <w:pStyle w:val="ListParagraph"/>
              <w:ind w:left="0"/>
              <w:jc w:val="center"/>
              <w:rPr>
                <w:b/>
              </w:rPr>
            </w:pPr>
            <w:r>
              <w:rPr>
                <w:b/>
              </w:rPr>
              <w:t>Indikator Capaian Pembelajaran</w:t>
            </w:r>
          </w:p>
        </w:tc>
        <w:tc>
          <w:tcPr>
            <w:tcW w:w="1418" w:type="dxa"/>
            <w:shd w:val="clear" w:color="auto" w:fill="BFBFBF" w:themeFill="background1" w:themeFillShade="BF"/>
          </w:tcPr>
          <w:p w14:paraId="1D819719" w14:textId="77777777" w:rsidR="009001BD" w:rsidRDefault="009001BD" w:rsidP="00666B2E">
            <w:pPr>
              <w:pStyle w:val="ListParagraph"/>
              <w:ind w:left="0"/>
              <w:jc w:val="center"/>
              <w:rPr>
                <w:b/>
              </w:rPr>
            </w:pPr>
            <w:r>
              <w:rPr>
                <w:b/>
              </w:rPr>
              <w:t>Sumeber Acuan</w:t>
            </w:r>
          </w:p>
        </w:tc>
        <w:tc>
          <w:tcPr>
            <w:tcW w:w="1842" w:type="dxa"/>
            <w:shd w:val="clear" w:color="auto" w:fill="BFBFBF" w:themeFill="background1" w:themeFillShade="BF"/>
          </w:tcPr>
          <w:p w14:paraId="0F8E4DA3" w14:textId="77777777" w:rsidR="009001BD" w:rsidRDefault="009001BD" w:rsidP="00666B2E">
            <w:pPr>
              <w:pStyle w:val="ListParagraph"/>
              <w:ind w:left="0"/>
              <w:jc w:val="center"/>
              <w:rPr>
                <w:b/>
              </w:rPr>
            </w:pPr>
            <w:r>
              <w:rPr>
                <w:b/>
              </w:rPr>
              <w:t>Tugas</w:t>
            </w:r>
          </w:p>
        </w:tc>
        <w:tc>
          <w:tcPr>
            <w:tcW w:w="1639" w:type="dxa"/>
            <w:shd w:val="clear" w:color="auto" w:fill="BFBFBF" w:themeFill="background1" w:themeFillShade="BF"/>
          </w:tcPr>
          <w:p w14:paraId="6145187D" w14:textId="77777777" w:rsidR="009001BD" w:rsidRDefault="009001BD" w:rsidP="00666B2E">
            <w:pPr>
              <w:pStyle w:val="ListParagraph"/>
              <w:ind w:left="0"/>
              <w:jc w:val="center"/>
              <w:rPr>
                <w:b/>
              </w:rPr>
            </w:pPr>
            <w:r>
              <w:rPr>
                <w:b/>
              </w:rPr>
              <w:t>Evaluasi/ Penilaian</w:t>
            </w:r>
          </w:p>
        </w:tc>
      </w:tr>
      <w:tr w:rsidR="009001BD" w14:paraId="455C07DD" w14:textId="77777777" w:rsidTr="009001BD">
        <w:tc>
          <w:tcPr>
            <w:tcW w:w="1134" w:type="dxa"/>
            <w:shd w:val="clear" w:color="auto" w:fill="BFBFBF" w:themeFill="background1" w:themeFillShade="BF"/>
          </w:tcPr>
          <w:p w14:paraId="74B5C798" w14:textId="77777777" w:rsidR="009001BD" w:rsidRPr="004C1CBB" w:rsidRDefault="009001BD" w:rsidP="00666B2E">
            <w:pPr>
              <w:pStyle w:val="ListParagraph"/>
              <w:tabs>
                <w:tab w:val="left" w:pos="837"/>
              </w:tabs>
              <w:ind w:left="0"/>
              <w:jc w:val="center"/>
            </w:pPr>
            <w:r>
              <w:t>(1)</w:t>
            </w:r>
          </w:p>
        </w:tc>
        <w:tc>
          <w:tcPr>
            <w:tcW w:w="3119" w:type="dxa"/>
            <w:shd w:val="clear" w:color="auto" w:fill="BFBFBF" w:themeFill="background1" w:themeFillShade="BF"/>
          </w:tcPr>
          <w:p w14:paraId="7CB700CF" w14:textId="77777777" w:rsidR="009001BD" w:rsidRPr="004C1CBB" w:rsidRDefault="009001BD" w:rsidP="00666B2E">
            <w:pPr>
              <w:pStyle w:val="ListParagraph"/>
              <w:ind w:left="0"/>
              <w:jc w:val="center"/>
            </w:pPr>
            <w:r>
              <w:t>(2)</w:t>
            </w:r>
          </w:p>
        </w:tc>
        <w:tc>
          <w:tcPr>
            <w:tcW w:w="2835" w:type="dxa"/>
            <w:shd w:val="clear" w:color="auto" w:fill="BFBFBF" w:themeFill="background1" w:themeFillShade="BF"/>
          </w:tcPr>
          <w:p w14:paraId="13A7094D" w14:textId="77777777" w:rsidR="009001BD" w:rsidRPr="004C1CBB" w:rsidRDefault="009001BD" w:rsidP="00666B2E">
            <w:pPr>
              <w:pStyle w:val="ListParagraph"/>
              <w:ind w:left="0"/>
              <w:jc w:val="center"/>
            </w:pPr>
            <w:r>
              <w:t>(3)</w:t>
            </w:r>
          </w:p>
        </w:tc>
        <w:tc>
          <w:tcPr>
            <w:tcW w:w="2693" w:type="dxa"/>
            <w:shd w:val="clear" w:color="auto" w:fill="BFBFBF" w:themeFill="background1" w:themeFillShade="BF"/>
          </w:tcPr>
          <w:p w14:paraId="0A1C8B72" w14:textId="77777777" w:rsidR="009001BD" w:rsidRPr="004C1CBB" w:rsidRDefault="009001BD" w:rsidP="00666B2E">
            <w:pPr>
              <w:pStyle w:val="ListParagraph"/>
              <w:ind w:left="0"/>
              <w:jc w:val="center"/>
            </w:pPr>
            <w:r>
              <w:t>(4)</w:t>
            </w:r>
          </w:p>
        </w:tc>
        <w:tc>
          <w:tcPr>
            <w:tcW w:w="1418" w:type="dxa"/>
            <w:shd w:val="clear" w:color="auto" w:fill="BFBFBF" w:themeFill="background1" w:themeFillShade="BF"/>
          </w:tcPr>
          <w:p w14:paraId="041E37EF" w14:textId="77777777" w:rsidR="009001BD" w:rsidRPr="004C1CBB" w:rsidRDefault="009001BD" w:rsidP="00666B2E">
            <w:pPr>
              <w:pStyle w:val="ListParagraph"/>
              <w:ind w:left="0"/>
              <w:jc w:val="center"/>
            </w:pPr>
            <w:r>
              <w:t>(5)</w:t>
            </w:r>
          </w:p>
        </w:tc>
        <w:tc>
          <w:tcPr>
            <w:tcW w:w="1842" w:type="dxa"/>
            <w:shd w:val="clear" w:color="auto" w:fill="BFBFBF" w:themeFill="background1" w:themeFillShade="BF"/>
          </w:tcPr>
          <w:p w14:paraId="1654830D" w14:textId="77777777" w:rsidR="009001BD" w:rsidRPr="004C1CBB" w:rsidRDefault="009001BD" w:rsidP="00666B2E">
            <w:pPr>
              <w:pStyle w:val="ListParagraph"/>
              <w:ind w:left="0"/>
              <w:jc w:val="center"/>
            </w:pPr>
            <w:r>
              <w:t>(6)</w:t>
            </w:r>
          </w:p>
        </w:tc>
        <w:tc>
          <w:tcPr>
            <w:tcW w:w="1639" w:type="dxa"/>
            <w:shd w:val="clear" w:color="auto" w:fill="BFBFBF" w:themeFill="background1" w:themeFillShade="BF"/>
          </w:tcPr>
          <w:p w14:paraId="4334382E" w14:textId="77777777" w:rsidR="009001BD" w:rsidRPr="004C1CBB" w:rsidRDefault="009001BD" w:rsidP="00666B2E">
            <w:pPr>
              <w:pStyle w:val="ListParagraph"/>
              <w:ind w:left="0"/>
              <w:jc w:val="center"/>
            </w:pPr>
            <w:r>
              <w:t>(7)</w:t>
            </w:r>
          </w:p>
        </w:tc>
      </w:tr>
      <w:tr w:rsidR="009001BD" w14:paraId="2A5CA98B" w14:textId="77777777" w:rsidTr="009001BD">
        <w:tc>
          <w:tcPr>
            <w:tcW w:w="1134" w:type="dxa"/>
          </w:tcPr>
          <w:p w14:paraId="76A68A3D" w14:textId="77777777" w:rsidR="009001BD" w:rsidRPr="002C2805" w:rsidRDefault="009001BD" w:rsidP="00666B2E">
            <w:pPr>
              <w:pStyle w:val="ListParagraph"/>
              <w:ind w:left="0"/>
              <w:jc w:val="center"/>
              <w:rPr>
                <w:rFonts w:cs="Times New Roman"/>
                <w:sz w:val="20"/>
                <w:szCs w:val="20"/>
              </w:rPr>
            </w:pPr>
            <w:r w:rsidRPr="002C2805">
              <w:rPr>
                <w:rFonts w:cs="Times New Roman"/>
                <w:sz w:val="20"/>
                <w:szCs w:val="20"/>
              </w:rPr>
              <w:t>1 - 4</w:t>
            </w:r>
          </w:p>
        </w:tc>
        <w:tc>
          <w:tcPr>
            <w:tcW w:w="3119" w:type="dxa"/>
          </w:tcPr>
          <w:p w14:paraId="6E124802"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Sistem pengendalian internal pada siklus pendapatan perusahaan jasa</w:t>
            </w:r>
          </w:p>
        </w:tc>
        <w:tc>
          <w:tcPr>
            <w:tcW w:w="2835" w:type="dxa"/>
          </w:tcPr>
          <w:p w14:paraId="4E616CB0"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Mahasiswa menguasai dasar teori dan prosedur pelaksanaan audit internal</w:t>
            </w:r>
          </w:p>
        </w:tc>
        <w:tc>
          <w:tcPr>
            <w:tcW w:w="2693" w:type="dxa"/>
          </w:tcPr>
          <w:p w14:paraId="0A936E70"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Mahasiswa dapat mengisi dan membuat kuesioner Pengujian Kepatuhan terhadap SPI</w:t>
            </w:r>
          </w:p>
        </w:tc>
        <w:tc>
          <w:tcPr>
            <w:tcW w:w="1418" w:type="dxa"/>
          </w:tcPr>
          <w:p w14:paraId="550071A3"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AL,</w:t>
            </w:r>
          </w:p>
          <w:p w14:paraId="0D1467D7"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KR,</w:t>
            </w:r>
          </w:p>
          <w:p w14:paraId="62E04C9D"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Modul 1</w:t>
            </w:r>
          </w:p>
        </w:tc>
        <w:tc>
          <w:tcPr>
            <w:tcW w:w="1842" w:type="dxa"/>
          </w:tcPr>
          <w:p w14:paraId="51E81500"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Pengerjaan Kertas Kerja dan Presentasi Kelompok</w:t>
            </w:r>
          </w:p>
        </w:tc>
        <w:tc>
          <w:tcPr>
            <w:tcW w:w="1639" w:type="dxa"/>
          </w:tcPr>
          <w:p w14:paraId="4F7A8567"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Penilaian Kertas Kerja dan Penilaian pelaksanaan  Presentasi</w:t>
            </w:r>
          </w:p>
        </w:tc>
      </w:tr>
      <w:tr w:rsidR="009001BD" w14:paraId="431FB1B0" w14:textId="77777777" w:rsidTr="009001BD">
        <w:tc>
          <w:tcPr>
            <w:tcW w:w="1134" w:type="dxa"/>
          </w:tcPr>
          <w:p w14:paraId="3FE10D44" w14:textId="77777777" w:rsidR="009001BD" w:rsidRPr="002C2805" w:rsidRDefault="009001BD" w:rsidP="00666B2E">
            <w:pPr>
              <w:pStyle w:val="ListParagraph"/>
              <w:ind w:left="0"/>
              <w:jc w:val="center"/>
              <w:rPr>
                <w:rFonts w:cs="Times New Roman"/>
                <w:sz w:val="20"/>
                <w:szCs w:val="20"/>
              </w:rPr>
            </w:pPr>
            <w:r w:rsidRPr="002C2805">
              <w:rPr>
                <w:rFonts w:cs="Times New Roman"/>
                <w:sz w:val="20"/>
                <w:szCs w:val="20"/>
              </w:rPr>
              <w:t>5 - 8</w:t>
            </w:r>
          </w:p>
        </w:tc>
        <w:tc>
          <w:tcPr>
            <w:tcW w:w="3119" w:type="dxa"/>
          </w:tcPr>
          <w:p w14:paraId="37C6C664"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Praktik pengauditan internal pada siklus pendapatan, penerimaan kas, penagihan piutang pada perusahaan jasa</w:t>
            </w:r>
          </w:p>
        </w:tc>
        <w:tc>
          <w:tcPr>
            <w:tcW w:w="2835" w:type="dxa"/>
          </w:tcPr>
          <w:p w14:paraId="5FB5B840"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Mahasiswa memahami dan menguasai konsep pelaksanaan sistem pengendalian internal, fraud atau error pada siklus pendapatan, penerimaan kas, penagihan piutang pada perusahaan jasa</w:t>
            </w:r>
          </w:p>
        </w:tc>
        <w:tc>
          <w:tcPr>
            <w:tcW w:w="2693" w:type="dxa"/>
          </w:tcPr>
          <w:p w14:paraId="596A6BDB"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Dapat mencari kelemahan dalam sistem pendapatan dan mencari kemungkinan Fraud  atau Error serta dapat membuat rekomendasi.</w:t>
            </w:r>
          </w:p>
        </w:tc>
        <w:tc>
          <w:tcPr>
            <w:tcW w:w="1418" w:type="dxa"/>
          </w:tcPr>
          <w:p w14:paraId="62B88D05"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AL,</w:t>
            </w:r>
          </w:p>
          <w:p w14:paraId="5D06D833"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KR,</w:t>
            </w:r>
          </w:p>
          <w:p w14:paraId="6AA0FF21"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AF,</w:t>
            </w:r>
          </w:p>
          <w:p w14:paraId="3D6896B1"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Modul 2</w:t>
            </w:r>
          </w:p>
        </w:tc>
        <w:tc>
          <w:tcPr>
            <w:tcW w:w="1842" w:type="dxa"/>
          </w:tcPr>
          <w:p w14:paraId="7069C7E2"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Pengerjaan Kertas Kerja dan Presentasi Kelompok</w:t>
            </w:r>
          </w:p>
        </w:tc>
        <w:tc>
          <w:tcPr>
            <w:tcW w:w="1639" w:type="dxa"/>
          </w:tcPr>
          <w:p w14:paraId="25262329"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Penilaian Kertas Kerja dan Penilaian pelaksanaan  Presentasi</w:t>
            </w:r>
          </w:p>
        </w:tc>
      </w:tr>
      <w:tr w:rsidR="009001BD" w14:paraId="328EB087" w14:textId="77777777" w:rsidTr="009001BD">
        <w:tc>
          <w:tcPr>
            <w:tcW w:w="1134" w:type="dxa"/>
          </w:tcPr>
          <w:p w14:paraId="31F085F4" w14:textId="77777777" w:rsidR="009001BD" w:rsidRPr="002C2805" w:rsidRDefault="009001BD" w:rsidP="00666B2E">
            <w:pPr>
              <w:pStyle w:val="ListParagraph"/>
              <w:ind w:left="0"/>
              <w:jc w:val="center"/>
              <w:rPr>
                <w:rFonts w:cs="Times New Roman"/>
                <w:sz w:val="20"/>
                <w:szCs w:val="20"/>
              </w:rPr>
            </w:pPr>
            <w:r w:rsidRPr="002C2805">
              <w:rPr>
                <w:rFonts w:cs="Times New Roman"/>
                <w:sz w:val="20"/>
                <w:szCs w:val="20"/>
              </w:rPr>
              <w:t>9 - 12</w:t>
            </w:r>
          </w:p>
        </w:tc>
        <w:tc>
          <w:tcPr>
            <w:tcW w:w="3119" w:type="dxa"/>
          </w:tcPr>
          <w:p w14:paraId="734FB362"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Praktik pengauditan internal pada siklus pengeluaran baik pembelian ataupun pengeluaran beban pada perusahaan jasa</w:t>
            </w:r>
          </w:p>
        </w:tc>
        <w:tc>
          <w:tcPr>
            <w:tcW w:w="2835" w:type="dxa"/>
          </w:tcPr>
          <w:p w14:paraId="53A1BD52"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Memahami dan menguasai konsep pelaksanaan sistem pengendalian internal, fraud atau error pada siklus pengeluaran baik pembelian ataupun pengeluaran beban pada perusahaan jasa</w:t>
            </w:r>
          </w:p>
          <w:p w14:paraId="7EE8E367" w14:textId="77777777" w:rsidR="009001BD" w:rsidRPr="002C2805" w:rsidRDefault="009001BD" w:rsidP="00666B2E">
            <w:pPr>
              <w:pStyle w:val="ListParagraph"/>
              <w:ind w:left="0"/>
              <w:jc w:val="left"/>
              <w:rPr>
                <w:rFonts w:cs="Times New Roman"/>
                <w:sz w:val="20"/>
                <w:szCs w:val="20"/>
              </w:rPr>
            </w:pPr>
          </w:p>
        </w:tc>
        <w:tc>
          <w:tcPr>
            <w:tcW w:w="2693" w:type="dxa"/>
          </w:tcPr>
          <w:p w14:paraId="4768E6D8"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Dapat mencari kelemahan dalam sistem pengeluaran dan mencari kemungkinan Fraud  atau Error serta dapat membuat rekomendasi.</w:t>
            </w:r>
          </w:p>
        </w:tc>
        <w:tc>
          <w:tcPr>
            <w:tcW w:w="1418" w:type="dxa"/>
          </w:tcPr>
          <w:p w14:paraId="1E6CD333"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AL,</w:t>
            </w:r>
          </w:p>
          <w:p w14:paraId="4FEF0020"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KR,</w:t>
            </w:r>
          </w:p>
          <w:p w14:paraId="1EE4B919"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AF,</w:t>
            </w:r>
          </w:p>
          <w:p w14:paraId="479DB605"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Modul 3</w:t>
            </w:r>
          </w:p>
        </w:tc>
        <w:tc>
          <w:tcPr>
            <w:tcW w:w="1842" w:type="dxa"/>
          </w:tcPr>
          <w:p w14:paraId="085CB1AA"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Pengerjaan Kertas Kerja dan Presentasi Kelompok</w:t>
            </w:r>
          </w:p>
        </w:tc>
        <w:tc>
          <w:tcPr>
            <w:tcW w:w="1639" w:type="dxa"/>
          </w:tcPr>
          <w:p w14:paraId="6718840C"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Penilaian Kertas Kerja dan Penilaian pelaksanaan  Presentasi</w:t>
            </w:r>
          </w:p>
        </w:tc>
      </w:tr>
      <w:tr w:rsidR="009001BD" w14:paraId="0E4C7306" w14:textId="77777777" w:rsidTr="009001BD">
        <w:tc>
          <w:tcPr>
            <w:tcW w:w="1134" w:type="dxa"/>
          </w:tcPr>
          <w:p w14:paraId="271701A9" w14:textId="77777777" w:rsidR="009001BD" w:rsidRPr="002C2805" w:rsidRDefault="009001BD" w:rsidP="00666B2E">
            <w:pPr>
              <w:pStyle w:val="ListParagraph"/>
              <w:ind w:left="0"/>
              <w:jc w:val="center"/>
              <w:rPr>
                <w:rFonts w:cs="Times New Roman"/>
                <w:sz w:val="20"/>
                <w:szCs w:val="20"/>
              </w:rPr>
            </w:pPr>
            <w:r w:rsidRPr="002C2805">
              <w:rPr>
                <w:rFonts w:cs="Times New Roman"/>
                <w:sz w:val="20"/>
                <w:szCs w:val="20"/>
              </w:rPr>
              <w:t>13,14</w:t>
            </w:r>
          </w:p>
        </w:tc>
        <w:tc>
          <w:tcPr>
            <w:tcW w:w="13546" w:type="dxa"/>
            <w:gridSpan w:val="6"/>
          </w:tcPr>
          <w:p w14:paraId="38A78956"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Review dan Penjelasan Penyelesaian Kasus pada Modul 1,  Moduul 2 dan Modul 3</w:t>
            </w:r>
          </w:p>
        </w:tc>
      </w:tr>
      <w:tr w:rsidR="009001BD" w14:paraId="6D520C56" w14:textId="77777777" w:rsidTr="009001BD">
        <w:tc>
          <w:tcPr>
            <w:tcW w:w="14680" w:type="dxa"/>
            <w:gridSpan w:val="7"/>
          </w:tcPr>
          <w:p w14:paraId="25E56B4C" w14:textId="77777777" w:rsidR="009001BD" w:rsidRPr="002C2805" w:rsidRDefault="009001BD" w:rsidP="00666B2E">
            <w:pPr>
              <w:pStyle w:val="ListParagraph"/>
              <w:ind w:left="0"/>
              <w:jc w:val="center"/>
              <w:rPr>
                <w:rFonts w:cs="Times New Roman"/>
                <w:b/>
                <w:sz w:val="20"/>
                <w:szCs w:val="20"/>
              </w:rPr>
            </w:pPr>
            <w:r w:rsidRPr="002C2805">
              <w:rPr>
                <w:rFonts w:cs="Times New Roman"/>
                <w:b/>
                <w:sz w:val="20"/>
                <w:szCs w:val="20"/>
              </w:rPr>
              <w:t>UJIAN TENGAH SEMESTER</w:t>
            </w:r>
          </w:p>
        </w:tc>
      </w:tr>
      <w:tr w:rsidR="009001BD" w14:paraId="0350472A" w14:textId="77777777" w:rsidTr="009001BD">
        <w:tc>
          <w:tcPr>
            <w:tcW w:w="1134" w:type="dxa"/>
          </w:tcPr>
          <w:p w14:paraId="7FB03540" w14:textId="77777777" w:rsidR="009001BD" w:rsidRPr="002C2805" w:rsidRDefault="009001BD" w:rsidP="00666B2E">
            <w:pPr>
              <w:pStyle w:val="ListParagraph"/>
              <w:ind w:left="0"/>
              <w:jc w:val="center"/>
              <w:rPr>
                <w:rFonts w:cs="Times New Roman"/>
                <w:sz w:val="20"/>
                <w:szCs w:val="20"/>
              </w:rPr>
            </w:pPr>
            <w:r w:rsidRPr="002C2805">
              <w:rPr>
                <w:rFonts w:cs="Times New Roman"/>
                <w:sz w:val="20"/>
                <w:szCs w:val="20"/>
              </w:rPr>
              <w:lastRenderedPageBreak/>
              <w:t>15-20</w:t>
            </w:r>
          </w:p>
        </w:tc>
        <w:tc>
          <w:tcPr>
            <w:tcW w:w="3119" w:type="dxa"/>
          </w:tcPr>
          <w:p w14:paraId="25F7DBC0"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Praktik pengauditan internal pada siklus penggajian pada perusahaan jasa</w:t>
            </w:r>
          </w:p>
        </w:tc>
        <w:tc>
          <w:tcPr>
            <w:tcW w:w="2835" w:type="dxa"/>
          </w:tcPr>
          <w:p w14:paraId="30B62633"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Memahami dan menguasai konsep pelaksanaan sistem pengendalian internal, fraud atau error pada siklus penggajian pada perusahaan jasa</w:t>
            </w:r>
          </w:p>
          <w:p w14:paraId="56E43703" w14:textId="77777777" w:rsidR="009001BD" w:rsidRPr="002C2805" w:rsidRDefault="009001BD" w:rsidP="00666B2E">
            <w:pPr>
              <w:pStyle w:val="ListParagraph"/>
              <w:ind w:left="0"/>
              <w:jc w:val="left"/>
              <w:rPr>
                <w:rFonts w:cs="Times New Roman"/>
                <w:sz w:val="20"/>
                <w:szCs w:val="20"/>
              </w:rPr>
            </w:pPr>
          </w:p>
        </w:tc>
        <w:tc>
          <w:tcPr>
            <w:tcW w:w="2693" w:type="dxa"/>
          </w:tcPr>
          <w:p w14:paraId="0C1F48AF"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Dapat mencari kelemahan dalam sistem penggajian dan mencari kemungkinan Fraud  atau Error serta dapat membuat rekomendasi</w:t>
            </w:r>
          </w:p>
        </w:tc>
        <w:tc>
          <w:tcPr>
            <w:tcW w:w="1418" w:type="dxa"/>
          </w:tcPr>
          <w:p w14:paraId="273405D7"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AL,</w:t>
            </w:r>
          </w:p>
          <w:p w14:paraId="11D0DFA7"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KR,</w:t>
            </w:r>
          </w:p>
          <w:p w14:paraId="1520B547"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AF,</w:t>
            </w:r>
          </w:p>
          <w:p w14:paraId="22D733B2"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Modul 4</w:t>
            </w:r>
          </w:p>
        </w:tc>
        <w:tc>
          <w:tcPr>
            <w:tcW w:w="1842" w:type="dxa"/>
          </w:tcPr>
          <w:p w14:paraId="34E6F168"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Pengerjaan Kertas Kerja dan Presentasi Kelompok</w:t>
            </w:r>
          </w:p>
        </w:tc>
        <w:tc>
          <w:tcPr>
            <w:tcW w:w="1639" w:type="dxa"/>
          </w:tcPr>
          <w:p w14:paraId="1AC7F009"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Penilaian Kertas Kerja dan Penilaian pelaksanaan  Presentasi</w:t>
            </w:r>
          </w:p>
        </w:tc>
      </w:tr>
      <w:tr w:rsidR="009001BD" w14:paraId="654D69FE" w14:textId="77777777" w:rsidTr="009001BD">
        <w:tc>
          <w:tcPr>
            <w:tcW w:w="1134" w:type="dxa"/>
          </w:tcPr>
          <w:p w14:paraId="39C6CB15" w14:textId="77777777" w:rsidR="009001BD" w:rsidRPr="002C2805" w:rsidRDefault="009001BD" w:rsidP="00666B2E">
            <w:pPr>
              <w:pStyle w:val="ListParagraph"/>
              <w:ind w:left="0"/>
              <w:jc w:val="center"/>
              <w:rPr>
                <w:rFonts w:cs="Times New Roman"/>
                <w:sz w:val="20"/>
                <w:szCs w:val="20"/>
              </w:rPr>
            </w:pPr>
            <w:r w:rsidRPr="002C2805">
              <w:rPr>
                <w:rFonts w:cs="Times New Roman"/>
                <w:sz w:val="20"/>
                <w:szCs w:val="20"/>
              </w:rPr>
              <w:t>21 - 26</w:t>
            </w:r>
          </w:p>
        </w:tc>
        <w:tc>
          <w:tcPr>
            <w:tcW w:w="3119" w:type="dxa"/>
          </w:tcPr>
          <w:p w14:paraId="1A69C0A5"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Praktik pengauditan internal pada siklus pengeluaran baik penjualan dan pembelian pada perusahaan dagang</w:t>
            </w:r>
          </w:p>
        </w:tc>
        <w:tc>
          <w:tcPr>
            <w:tcW w:w="2835" w:type="dxa"/>
          </w:tcPr>
          <w:p w14:paraId="66104684"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Memahami dan menguasai konsep pelaksanaan sistem pengendalian internal, fraud atau error pada siklus pengeluaran baik penjualan dan pembelian pada perusahaan dagang</w:t>
            </w:r>
          </w:p>
        </w:tc>
        <w:tc>
          <w:tcPr>
            <w:tcW w:w="2693" w:type="dxa"/>
          </w:tcPr>
          <w:p w14:paraId="196E2839"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Dapat mencari kelemahan dalam sistem pengeluaran baik penjualan maupun pembelian pada perusahaan dagang dan mencari kemungkinan Fraud  atau Error serta dapat membuat rekomendasi</w:t>
            </w:r>
          </w:p>
        </w:tc>
        <w:tc>
          <w:tcPr>
            <w:tcW w:w="1418" w:type="dxa"/>
          </w:tcPr>
          <w:p w14:paraId="3209C642"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AL,</w:t>
            </w:r>
          </w:p>
          <w:p w14:paraId="3C07AA9E"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KR,</w:t>
            </w:r>
          </w:p>
          <w:p w14:paraId="0D2944AC"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AF,</w:t>
            </w:r>
          </w:p>
          <w:p w14:paraId="033C22BA"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Modul 5</w:t>
            </w:r>
          </w:p>
        </w:tc>
        <w:tc>
          <w:tcPr>
            <w:tcW w:w="1842" w:type="dxa"/>
          </w:tcPr>
          <w:p w14:paraId="350CDB70"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Pengerjaan Kertas Kerja dan Presentasi Kelompok</w:t>
            </w:r>
          </w:p>
        </w:tc>
        <w:tc>
          <w:tcPr>
            <w:tcW w:w="1639" w:type="dxa"/>
          </w:tcPr>
          <w:p w14:paraId="494B356D"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Penilaian Kertas Kerja dan Penilaian pelaksanaan  Presentasi</w:t>
            </w:r>
          </w:p>
        </w:tc>
      </w:tr>
      <w:tr w:rsidR="009001BD" w14:paraId="2134FC5A" w14:textId="77777777" w:rsidTr="009001BD">
        <w:tc>
          <w:tcPr>
            <w:tcW w:w="1134" w:type="dxa"/>
          </w:tcPr>
          <w:p w14:paraId="65E8157B" w14:textId="77777777" w:rsidR="009001BD" w:rsidRPr="002C2805" w:rsidRDefault="009001BD" w:rsidP="00666B2E">
            <w:pPr>
              <w:pStyle w:val="ListParagraph"/>
              <w:ind w:left="0"/>
              <w:jc w:val="center"/>
              <w:rPr>
                <w:rFonts w:cs="Times New Roman"/>
                <w:sz w:val="20"/>
                <w:szCs w:val="20"/>
              </w:rPr>
            </w:pPr>
            <w:r w:rsidRPr="002C2805">
              <w:rPr>
                <w:rFonts w:cs="Times New Roman"/>
                <w:sz w:val="20"/>
                <w:szCs w:val="20"/>
              </w:rPr>
              <w:t>27 - 28</w:t>
            </w:r>
          </w:p>
        </w:tc>
        <w:tc>
          <w:tcPr>
            <w:tcW w:w="13546" w:type="dxa"/>
            <w:gridSpan w:val="6"/>
          </w:tcPr>
          <w:p w14:paraId="138CF238" w14:textId="77777777" w:rsidR="009001BD" w:rsidRPr="002C2805" w:rsidRDefault="009001BD" w:rsidP="00666B2E">
            <w:pPr>
              <w:pStyle w:val="ListParagraph"/>
              <w:ind w:left="0"/>
              <w:jc w:val="left"/>
              <w:rPr>
                <w:rFonts w:cs="Times New Roman"/>
                <w:sz w:val="20"/>
                <w:szCs w:val="20"/>
              </w:rPr>
            </w:pPr>
            <w:r w:rsidRPr="002C2805">
              <w:rPr>
                <w:rFonts w:cs="Times New Roman"/>
                <w:sz w:val="20"/>
                <w:szCs w:val="20"/>
              </w:rPr>
              <w:t>Review dan Penjelasan Penyelesaian Kasus pada Modul 4, dan Modul 5</w:t>
            </w:r>
          </w:p>
        </w:tc>
      </w:tr>
      <w:tr w:rsidR="009001BD" w14:paraId="0E64D2BE" w14:textId="77777777" w:rsidTr="009001BD">
        <w:tc>
          <w:tcPr>
            <w:tcW w:w="14680" w:type="dxa"/>
            <w:gridSpan w:val="7"/>
          </w:tcPr>
          <w:p w14:paraId="08C1D068" w14:textId="77777777" w:rsidR="009001BD" w:rsidRPr="002C2805" w:rsidRDefault="009001BD" w:rsidP="00666B2E">
            <w:pPr>
              <w:pStyle w:val="ListParagraph"/>
              <w:ind w:left="0"/>
              <w:jc w:val="center"/>
              <w:rPr>
                <w:rFonts w:cs="Times New Roman"/>
                <w:b/>
                <w:sz w:val="20"/>
                <w:szCs w:val="20"/>
              </w:rPr>
            </w:pPr>
            <w:r w:rsidRPr="002C2805">
              <w:rPr>
                <w:rFonts w:cs="Times New Roman"/>
                <w:b/>
                <w:sz w:val="20"/>
                <w:szCs w:val="20"/>
              </w:rPr>
              <w:t>UJIAN AKHIR SEMESTER</w:t>
            </w:r>
          </w:p>
        </w:tc>
      </w:tr>
    </w:tbl>
    <w:p w14:paraId="4CF575E6" w14:textId="77777777" w:rsidR="009001BD" w:rsidRDefault="009001BD" w:rsidP="009001BD">
      <w:pPr>
        <w:pStyle w:val="ListParagraph"/>
        <w:rPr>
          <w:b/>
        </w:rPr>
      </w:pPr>
    </w:p>
    <w:p w14:paraId="7FB8DF34" w14:textId="77777777" w:rsidR="009001BD" w:rsidRDefault="009001BD" w:rsidP="009001BD">
      <w:pPr>
        <w:rPr>
          <w:b/>
        </w:rPr>
      </w:pPr>
    </w:p>
    <w:p w14:paraId="7257C83F" w14:textId="77777777" w:rsidR="005E48A7" w:rsidRPr="009001BD" w:rsidRDefault="009001BD" w:rsidP="009001BD">
      <w:pPr>
        <w:rPr>
          <w:b/>
        </w:rPr>
      </w:pPr>
      <w:r w:rsidRPr="009001BD">
        <w:rPr>
          <w:b/>
        </w:rPr>
        <w:t>BUKU ACUAN UTAMA DAN TAMBAHAN</w:t>
      </w:r>
    </w:p>
    <w:p w14:paraId="2CAA0A8E" w14:textId="77777777" w:rsidR="00EA20E1" w:rsidRDefault="00EA20E1" w:rsidP="009001BD">
      <w:pPr>
        <w:pStyle w:val="ListParagraph"/>
        <w:numPr>
          <w:ilvl w:val="0"/>
          <w:numId w:val="4"/>
        </w:numPr>
        <w:ind w:left="426"/>
      </w:pPr>
      <w:r>
        <w:t xml:space="preserve">R. Yudi Santara, A.M. Vianey, </w:t>
      </w:r>
      <w:r w:rsidRPr="00EA20E1">
        <w:rPr>
          <w:b/>
        </w:rPr>
        <w:t>Modul Praktikum Pengauditan Internal</w:t>
      </w:r>
      <w:r>
        <w:t>, AA YKPN. (MPI)</w:t>
      </w:r>
    </w:p>
    <w:p w14:paraId="1263B232" w14:textId="77777777" w:rsidR="00EA20E1" w:rsidRDefault="00EA20E1" w:rsidP="009001BD">
      <w:pPr>
        <w:pStyle w:val="ListParagraph"/>
        <w:numPr>
          <w:ilvl w:val="0"/>
          <w:numId w:val="4"/>
        </w:numPr>
        <w:ind w:left="426"/>
      </w:pPr>
      <w:r>
        <w:t xml:space="preserve">Agoes, Sukrisno. </w:t>
      </w:r>
      <w:r>
        <w:rPr>
          <w:b/>
        </w:rPr>
        <w:t xml:space="preserve">Auditing (Pemerikasaan Akuntan) </w:t>
      </w:r>
      <w:r>
        <w:t>oleh Kantor Akuntan Publik. LPFE Universitas Indonesia. 1998 (SA)</w:t>
      </w:r>
    </w:p>
    <w:p w14:paraId="15B7DC04" w14:textId="77777777" w:rsidR="00EA20E1" w:rsidRDefault="00EA20E1" w:rsidP="009001BD">
      <w:pPr>
        <w:pStyle w:val="ListParagraph"/>
        <w:numPr>
          <w:ilvl w:val="0"/>
          <w:numId w:val="4"/>
        </w:numPr>
        <w:ind w:left="426"/>
      </w:pPr>
      <w:r>
        <w:t xml:space="preserve">Al. Haryono Jusuf. </w:t>
      </w:r>
      <w:r>
        <w:rPr>
          <w:b/>
        </w:rPr>
        <w:t xml:space="preserve">Auditing (Pengauditan Berbasis ISA). </w:t>
      </w:r>
      <w:r>
        <w:t>Edisi Kedua. BP STIE YKPN. 2014. (AL)</w:t>
      </w:r>
    </w:p>
    <w:p w14:paraId="4980539A" w14:textId="77777777" w:rsidR="00FF2280" w:rsidRDefault="00FF2280" w:rsidP="009001BD">
      <w:pPr>
        <w:pStyle w:val="ListParagraph"/>
        <w:numPr>
          <w:ilvl w:val="0"/>
          <w:numId w:val="4"/>
        </w:numPr>
        <w:ind w:left="426"/>
      </w:pPr>
      <w:r>
        <w:t xml:space="preserve">Akmal, </w:t>
      </w:r>
      <w:r>
        <w:rPr>
          <w:b/>
        </w:rPr>
        <w:t>Pemeriksaan Manajemen Internal Audit.</w:t>
      </w:r>
      <w:r>
        <w:t xml:space="preserve"> Indeks. Edisi Kedua, 2009. (AK)</w:t>
      </w:r>
    </w:p>
    <w:p w14:paraId="5B142617" w14:textId="77777777" w:rsidR="00EA20E1" w:rsidRDefault="00EA20E1" w:rsidP="009001BD">
      <w:pPr>
        <w:pStyle w:val="ListParagraph"/>
        <w:numPr>
          <w:ilvl w:val="0"/>
          <w:numId w:val="4"/>
        </w:numPr>
        <w:ind w:left="426"/>
      </w:pPr>
      <w:r>
        <w:t xml:space="preserve">Courtemanche, Gil. </w:t>
      </w:r>
      <w:r>
        <w:rPr>
          <w:b/>
        </w:rPr>
        <w:t xml:space="preserve">Pandangan Abru Internal Auditing. </w:t>
      </w:r>
      <w:r>
        <w:t>Penerbit Kanisius. 1997. (GC)</w:t>
      </w:r>
    </w:p>
    <w:p w14:paraId="2F0636D2" w14:textId="77777777" w:rsidR="00EA20E1" w:rsidRDefault="00FF2280" w:rsidP="009001BD">
      <w:pPr>
        <w:pStyle w:val="ListParagraph"/>
        <w:numPr>
          <w:ilvl w:val="0"/>
          <w:numId w:val="4"/>
        </w:numPr>
        <w:ind w:left="426"/>
      </w:pPr>
      <w:r>
        <w:t xml:space="preserve">Karyono. </w:t>
      </w:r>
      <w:r>
        <w:rPr>
          <w:b/>
        </w:rPr>
        <w:t>Forensic Fraud</w:t>
      </w:r>
      <w:r>
        <w:t>. Penerbit Andi Yogyakarta. 2013. (KY)</w:t>
      </w:r>
    </w:p>
    <w:p w14:paraId="1C71D070" w14:textId="77777777" w:rsidR="00FF2280" w:rsidRDefault="00FF2280" w:rsidP="009001BD">
      <w:pPr>
        <w:pStyle w:val="ListParagraph"/>
        <w:numPr>
          <w:ilvl w:val="0"/>
          <w:numId w:val="4"/>
        </w:numPr>
        <w:ind w:left="426"/>
      </w:pPr>
      <w:r>
        <w:t xml:space="preserve">Kurt F. Reading, Paul J. Sobel, Urton L. Anderson, Michael J Heard, Sri Ramamoorti, Mark </w:t>
      </w:r>
      <w:r w:rsidR="000C2EA0">
        <w:t xml:space="preserve">Salamasick. </w:t>
      </w:r>
      <w:r w:rsidR="000C2EA0">
        <w:rPr>
          <w:b/>
        </w:rPr>
        <w:t>Internal Auditing: Assurance &amp; Consulting Services</w:t>
      </w:r>
      <w:r w:rsidR="000C2EA0">
        <w:t>. The All Research Foundation. 1</w:t>
      </w:r>
      <w:r w:rsidR="000C2EA0" w:rsidRPr="000C2EA0">
        <w:rPr>
          <w:vertAlign w:val="superscript"/>
        </w:rPr>
        <w:t>St</w:t>
      </w:r>
      <w:r w:rsidR="000C2EA0">
        <w:t xml:space="preserve"> Printing. 2007. (K)</w:t>
      </w:r>
    </w:p>
    <w:p w14:paraId="55560A5D" w14:textId="77777777" w:rsidR="000C2EA0" w:rsidRDefault="000C2EA0" w:rsidP="009001BD">
      <w:pPr>
        <w:pStyle w:val="ListParagraph"/>
        <w:numPr>
          <w:ilvl w:val="0"/>
          <w:numId w:val="4"/>
        </w:numPr>
        <w:ind w:left="426"/>
      </w:pPr>
      <w:r>
        <w:t xml:space="preserve">Krismiaji. </w:t>
      </w:r>
      <w:r>
        <w:rPr>
          <w:b/>
        </w:rPr>
        <w:t>Sistem Informasi Akuntansi.</w:t>
      </w:r>
      <w:r>
        <w:t xml:space="preserve"> LPP AMP YKPN. Edisi 2. 2005. (KR)</w:t>
      </w:r>
    </w:p>
    <w:p w14:paraId="60D87C08" w14:textId="77777777" w:rsidR="000C2EA0" w:rsidRDefault="000C2EA0" w:rsidP="009001BD">
      <w:pPr>
        <w:pStyle w:val="ListParagraph"/>
        <w:numPr>
          <w:ilvl w:val="0"/>
          <w:numId w:val="4"/>
        </w:numPr>
        <w:ind w:left="426"/>
      </w:pPr>
      <w:r>
        <w:t xml:space="preserve">Kaunang F., Alfred. </w:t>
      </w:r>
      <w:r>
        <w:rPr>
          <w:b/>
        </w:rPr>
        <w:t>Pedoman Audit Internal.</w:t>
      </w:r>
      <w:r>
        <w:t xml:space="preserve"> PT Bhuana Ilmu Populer. Kelompok Gramedia. 2012. (AF)</w:t>
      </w:r>
    </w:p>
    <w:p w14:paraId="6C1B2E79" w14:textId="77777777" w:rsidR="000C2EA0" w:rsidRDefault="000C2EA0" w:rsidP="009001BD">
      <w:pPr>
        <w:pStyle w:val="ListParagraph"/>
        <w:numPr>
          <w:ilvl w:val="0"/>
          <w:numId w:val="4"/>
        </w:numPr>
        <w:ind w:left="426"/>
      </w:pPr>
      <w:r>
        <w:t xml:space="preserve">Tugiman, Hiro. </w:t>
      </w:r>
      <w:r>
        <w:rPr>
          <w:b/>
        </w:rPr>
        <w:t>Standar Profesional Audit Internal.</w:t>
      </w:r>
      <w:r>
        <w:t xml:space="preserve"> Penerbit Kanisius. 1997. (HT)</w:t>
      </w:r>
    </w:p>
    <w:p w14:paraId="69D2C38D" w14:textId="77777777" w:rsidR="000C2EA0" w:rsidRDefault="000C2EA0" w:rsidP="009001BD">
      <w:pPr>
        <w:pStyle w:val="ListParagraph"/>
        <w:numPr>
          <w:ilvl w:val="0"/>
          <w:numId w:val="4"/>
        </w:numPr>
        <w:ind w:left="426"/>
      </w:pPr>
      <w:r>
        <w:t xml:space="preserve">Widjaja Tunggal, Amin. </w:t>
      </w:r>
      <w:r>
        <w:rPr>
          <w:b/>
        </w:rPr>
        <w:t xml:space="preserve">Mengenal Audit Internal Kontemporer. </w:t>
      </w:r>
      <w:r>
        <w:t>Harvarindo. 2014. (AW)</w:t>
      </w:r>
    </w:p>
    <w:p w14:paraId="55A4F221" w14:textId="77777777" w:rsidR="000C2EA0" w:rsidRPr="00EA20E1" w:rsidRDefault="000C2EA0" w:rsidP="000C2EA0">
      <w:pPr>
        <w:pStyle w:val="ListParagraph"/>
        <w:ind w:left="1080"/>
      </w:pPr>
    </w:p>
    <w:p w14:paraId="33E9CA22" w14:textId="77777777" w:rsidR="002C2805" w:rsidRDefault="002C2805" w:rsidP="009001BD">
      <w:pPr>
        <w:rPr>
          <w:b/>
        </w:rPr>
      </w:pPr>
    </w:p>
    <w:p w14:paraId="2AFC54A4" w14:textId="77777777" w:rsidR="002C2805" w:rsidRDefault="002C2805" w:rsidP="009001BD">
      <w:pPr>
        <w:rPr>
          <w:b/>
        </w:rPr>
      </w:pPr>
    </w:p>
    <w:p w14:paraId="2D47ECB3" w14:textId="77777777" w:rsidR="002C2805" w:rsidRDefault="002C2805" w:rsidP="009001BD">
      <w:pPr>
        <w:rPr>
          <w:b/>
        </w:rPr>
      </w:pPr>
    </w:p>
    <w:p w14:paraId="3B504FB1" w14:textId="77777777" w:rsidR="002C2805" w:rsidRDefault="002C2805" w:rsidP="009001BD">
      <w:pPr>
        <w:rPr>
          <w:b/>
        </w:rPr>
      </w:pPr>
    </w:p>
    <w:p w14:paraId="130E09C7" w14:textId="77777777" w:rsidR="002C2805" w:rsidRDefault="002C2805" w:rsidP="009001BD">
      <w:pPr>
        <w:rPr>
          <w:b/>
        </w:rPr>
      </w:pPr>
    </w:p>
    <w:p w14:paraId="1C99CDEB" w14:textId="77777777" w:rsidR="002C2805" w:rsidRDefault="002C2805" w:rsidP="009001BD">
      <w:pPr>
        <w:rPr>
          <w:b/>
        </w:rPr>
      </w:pPr>
    </w:p>
    <w:p w14:paraId="537D73CE" w14:textId="77777777" w:rsidR="009001BD" w:rsidRPr="009001BD" w:rsidRDefault="009001BD" w:rsidP="009001BD">
      <w:pPr>
        <w:rPr>
          <w:b/>
        </w:rPr>
      </w:pPr>
      <w:r w:rsidRPr="009001BD">
        <w:rPr>
          <w:b/>
        </w:rPr>
        <w:lastRenderedPageBreak/>
        <w:t xml:space="preserve">KOMPONEN PENILAIAN </w:t>
      </w:r>
    </w:p>
    <w:p w14:paraId="0ED091F6" w14:textId="77777777" w:rsidR="000C2EA0" w:rsidRDefault="009001BD" w:rsidP="009001BD">
      <w:r w:rsidRPr="009001BD">
        <w:t>Penilaian</w:t>
      </w:r>
      <w:r w:rsidRPr="000C2EA0">
        <w:t xml:space="preserve"> </w:t>
      </w:r>
      <w:r w:rsidR="000C2EA0" w:rsidRPr="000C2EA0">
        <w:t>akhir didasarkan atas komponen-komponen nilai sebagai berikut:</w:t>
      </w:r>
    </w:p>
    <w:p w14:paraId="727C41F6" w14:textId="77777777" w:rsidR="00D41C71" w:rsidRDefault="00D41C71" w:rsidP="000C2EA0">
      <w:pPr>
        <w:pStyle w:val="ListParagraph"/>
      </w:pPr>
    </w:p>
    <w:tbl>
      <w:tblPr>
        <w:tblStyle w:val="TableGrid"/>
        <w:tblW w:w="0" w:type="auto"/>
        <w:tblInd w:w="720" w:type="dxa"/>
        <w:tblLook w:val="04A0" w:firstRow="1" w:lastRow="0" w:firstColumn="1" w:lastColumn="0" w:noHBand="0" w:noVBand="1"/>
      </w:tblPr>
      <w:tblGrid>
        <w:gridCol w:w="4775"/>
        <w:gridCol w:w="1559"/>
      </w:tblGrid>
      <w:tr w:rsidR="000C2EA0" w14:paraId="715B4BD7" w14:textId="77777777" w:rsidTr="000C2EA0">
        <w:tc>
          <w:tcPr>
            <w:tcW w:w="4775" w:type="dxa"/>
          </w:tcPr>
          <w:p w14:paraId="23FB7208" w14:textId="77777777" w:rsidR="000C2EA0" w:rsidRPr="000C2EA0" w:rsidRDefault="000C2EA0" w:rsidP="000C2EA0">
            <w:pPr>
              <w:pStyle w:val="ListParagraph"/>
              <w:ind w:left="0"/>
              <w:jc w:val="center"/>
              <w:rPr>
                <w:b/>
              </w:rPr>
            </w:pPr>
            <w:r w:rsidRPr="000C2EA0">
              <w:rPr>
                <w:b/>
              </w:rPr>
              <w:t>KOMPONEN NILAI</w:t>
            </w:r>
          </w:p>
        </w:tc>
        <w:tc>
          <w:tcPr>
            <w:tcW w:w="1559" w:type="dxa"/>
          </w:tcPr>
          <w:p w14:paraId="00525388" w14:textId="77777777" w:rsidR="000C2EA0" w:rsidRPr="000C2EA0" w:rsidRDefault="000C2EA0" w:rsidP="000C2EA0">
            <w:pPr>
              <w:pStyle w:val="ListParagraph"/>
              <w:ind w:left="0"/>
              <w:jc w:val="center"/>
              <w:rPr>
                <w:b/>
              </w:rPr>
            </w:pPr>
            <w:r w:rsidRPr="000C2EA0">
              <w:rPr>
                <w:b/>
              </w:rPr>
              <w:t>BOBOT (%)</w:t>
            </w:r>
          </w:p>
        </w:tc>
      </w:tr>
      <w:tr w:rsidR="000C2EA0" w14:paraId="07AD793F" w14:textId="77777777" w:rsidTr="000C2EA0">
        <w:tc>
          <w:tcPr>
            <w:tcW w:w="4775" w:type="dxa"/>
          </w:tcPr>
          <w:p w14:paraId="5679633A" w14:textId="77777777" w:rsidR="000C2EA0" w:rsidRDefault="000C2EA0" w:rsidP="000C2EA0">
            <w:pPr>
              <w:pStyle w:val="ListParagraph"/>
              <w:ind w:left="0"/>
            </w:pPr>
            <w:r>
              <w:t>Pengerjaan Kertas Kerja dan Presentasi</w:t>
            </w:r>
          </w:p>
        </w:tc>
        <w:tc>
          <w:tcPr>
            <w:tcW w:w="1559" w:type="dxa"/>
          </w:tcPr>
          <w:p w14:paraId="09E0947F" w14:textId="77777777" w:rsidR="000C2EA0" w:rsidRDefault="009001BD" w:rsidP="000C2EA0">
            <w:pPr>
              <w:pStyle w:val="ListParagraph"/>
              <w:ind w:left="0"/>
              <w:jc w:val="center"/>
            </w:pPr>
            <w:r>
              <w:t>30</w:t>
            </w:r>
          </w:p>
        </w:tc>
      </w:tr>
      <w:tr w:rsidR="000C2EA0" w14:paraId="7A53C06E" w14:textId="77777777" w:rsidTr="000C2EA0">
        <w:tc>
          <w:tcPr>
            <w:tcW w:w="4775" w:type="dxa"/>
          </w:tcPr>
          <w:p w14:paraId="251126B4" w14:textId="77777777" w:rsidR="000C2EA0" w:rsidRDefault="000C2EA0" w:rsidP="000C2EA0">
            <w:pPr>
              <w:pStyle w:val="ListParagraph"/>
              <w:ind w:left="0"/>
            </w:pPr>
            <w:r>
              <w:t>Ujian Tengah Semester (UTS)</w:t>
            </w:r>
          </w:p>
        </w:tc>
        <w:tc>
          <w:tcPr>
            <w:tcW w:w="1559" w:type="dxa"/>
          </w:tcPr>
          <w:p w14:paraId="1E067F70" w14:textId="77777777" w:rsidR="000C2EA0" w:rsidRDefault="000C2EA0" w:rsidP="000C2EA0">
            <w:pPr>
              <w:pStyle w:val="ListParagraph"/>
              <w:ind w:left="0"/>
              <w:jc w:val="center"/>
            </w:pPr>
            <w:r>
              <w:t>3</w:t>
            </w:r>
            <w:r w:rsidR="009001BD">
              <w:t>5</w:t>
            </w:r>
          </w:p>
        </w:tc>
      </w:tr>
      <w:tr w:rsidR="000C2EA0" w14:paraId="6E270143" w14:textId="77777777" w:rsidTr="000C2EA0">
        <w:tc>
          <w:tcPr>
            <w:tcW w:w="4775" w:type="dxa"/>
          </w:tcPr>
          <w:p w14:paraId="7A0A2681" w14:textId="77777777" w:rsidR="000C2EA0" w:rsidRDefault="000C2EA0" w:rsidP="000C2EA0">
            <w:pPr>
              <w:pStyle w:val="ListParagraph"/>
              <w:ind w:left="0"/>
            </w:pPr>
            <w:r>
              <w:t>Ujian Akhir Semester (UAS)</w:t>
            </w:r>
          </w:p>
        </w:tc>
        <w:tc>
          <w:tcPr>
            <w:tcW w:w="1559" w:type="dxa"/>
          </w:tcPr>
          <w:p w14:paraId="72742E74" w14:textId="77777777" w:rsidR="000C2EA0" w:rsidRDefault="000C2EA0" w:rsidP="000C2EA0">
            <w:pPr>
              <w:pStyle w:val="ListParagraph"/>
              <w:ind w:left="0"/>
              <w:jc w:val="center"/>
            </w:pPr>
            <w:r>
              <w:t>3</w:t>
            </w:r>
            <w:r w:rsidR="009001BD">
              <w:t>5</w:t>
            </w:r>
          </w:p>
        </w:tc>
      </w:tr>
      <w:tr w:rsidR="000C2EA0" w14:paraId="2EF640A1" w14:textId="77777777" w:rsidTr="000C2EA0">
        <w:tc>
          <w:tcPr>
            <w:tcW w:w="4775" w:type="dxa"/>
          </w:tcPr>
          <w:p w14:paraId="6968618C" w14:textId="77777777" w:rsidR="000C2EA0" w:rsidRPr="000C2EA0" w:rsidRDefault="000C2EA0" w:rsidP="000C2EA0">
            <w:pPr>
              <w:pStyle w:val="ListParagraph"/>
              <w:ind w:left="0"/>
              <w:jc w:val="center"/>
              <w:rPr>
                <w:b/>
              </w:rPr>
            </w:pPr>
            <w:r w:rsidRPr="000C2EA0">
              <w:rPr>
                <w:b/>
              </w:rPr>
              <w:t>Jumlah</w:t>
            </w:r>
          </w:p>
        </w:tc>
        <w:tc>
          <w:tcPr>
            <w:tcW w:w="1559" w:type="dxa"/>
          </w:tcPr>
          <w:p w14:paraId="64731B96" w14:textId="77777777" w:rsidR="000C2EA0" w:rsidRPr="000C2EA0" w:rsidRDefault="000C2EA0" w:rsidP="000C2EA0">
            <w:pPr>
              <w:pStyle w:val="ListParagraph"/>
              <w:ind w:left="0"/>
              <w:jc w:val="center"/>
              <w:rPr>
                <w:b/>
              </w:rPr>
            </w:pPr>
            <w:r w:rsidRPr="000C2EA0">
              <w:rPr>
                <w:b/>
              </w:rPr>
              <w:t>100</w:t>
            </w:r>
          </w:p>
        </w:tc>
      </w:tr>
    </w:tbl>
    <w:p w14:paraId="381A32FC" w14:textId="77777777" w:rsidR="000C2EA0" w:rsidRDefault="000C2EA0" w:rsidP="000C2EA0">
      <w:pPr>
        <w:pStyle w:val="ListParagraph"/>
      </w:pPr>
    </w:p>
    <w:p w14:paraId="6022C6DC" w14:textId="77777777" w:rsidR="000C2EA0" w:rsidRDefault="000C2EA0" w:rsidP="000C2EA0">
      <w:pPr>
        <w:pStyle w:val="ListParagraph"/>
      </w:pPr>
      <w:r>
        <w:t>Gradasi Nilai ditentukan sebagai berikut:</w:t>
      </w:r>
    </w:p>
    <w:tbl>
      <w:tblPr>
        <w:tblStyle w:val="TableGrid"/>
        <w:tblW w:w="0" w:type="auto"/>
        <w:tblInd w:w="720" w:type="dxa"/>
        <w:tblLook w:val="04A0" w:firstRow="1" w:lastRow="0" w:firstColumn="1" w:lastColumn="0" w:noHBand="0" w:noVBand="1"/>
      </w:tblPr>
      <w:tblGrid>
        <w:gridCol w:w="2082"/>
        <w:gridCol w:w="2551"/>
        <w:gridCol w:w="2410"/>
        <w:gridCol w:w="2268"/>
      </w:tblGrid>
      <w:tr w:rsidR="000C2EA0" w14:paraId="15796B51" w14:textId="77777777" w:rsidTr="000C2EA0">
        <w:tc>
          <w:tcPr>
            <w:tcW w:w="2082" w:type="dxa"/>
          </w:tcPr>
          <w:p w14:paraId="3133D38B" w14:textId="77777777" w:rsidR="000C2EA0" w:rsidRPr="000C2EA0" w:rsidRDefault="000C2EA0" w:rsidP="000C2EA0">
            <w:pPr>
              <w:pStyle w:val="ListParagraph"/>
              <w:ind w:left="0"/>
              <w:jc w:val="center"/>
              <w:rPr>
                <w:b/>
              </w:rPr>
            </w:pPr>
            <w:r w:rsidRPr="000C2EA0">
              <w:rPr>
                <w:b/>
              </w:rPr>
              <w:t>NILAI</w:t>
            </w:r>
          </w:p>
        </w:tc>
        <w:tc>
          <w:tcPr>
            <w:tcW w:w="2551" w:type="dxa"/>
          </w:tcPr>
          <w:p w14:paraId="2C474B5F" w14:textId="77777777" w:rsidR="000C2EA0" w:rsidRPr="000C2EA0" w:rsidRDefault="000C2EA0" w:rsidP="000C2EA0">
            <w:pPr>
              <w:pStyle w:val="ListParagraph"/>
              <w:ind w:left="0"/>
              <w:jc w:val="center"/>
              <w:rPr>
                <w:b/>
              </w:rPr>
            </w:pPr>
            <w:r w:rsidRPr="000C2EA0">
              <w:rPr>
                <w:b/>
              </w:rPr>
              <w:t>GRADASI</w:t>
            </w:r>
          </w:p>
        </w:tc>
        <w:tc>
          <w:tcPr>
            <w:tcW w:w="2410" w:type="dxa"/>
          </w:tcPr>
          <w:p w14:paraId="4623471D" w14:textId="77777777" w:rsidR="000C2EA0" w:rsidRPr="000C2EA0" w:rsidRDefault="000C2EA0" w:rsidP="000C2EA0">
            <w:pPr>
              <w:pStyle w:val="ListParagraph"/>
              <w:ind w:left="0"/>
              <w:jc w:val="center"/>
              <w:rPr>
                <w:b/>
              </w:rPr>
            </w:pPr>
            <w:r w:rsidRPr="000C2EA0">
              <w:rPr>
                <w:b/>
              </w:rPr>
              <w:t>NILAI</w:t>
            </w:r>
          </w:p>
        </w:tc>
        <w:tc>
          <w:tcPr>
            <w:tcW w:w="2268" w:type="dxa"/>
          </w:tcPr>
          <w:p w14:paraId="526C07F0" w14:textId="77777777" w:rsidR="000C2EA0" w:rsidRPr="000C2EA0" w:rsidRDefault="000C2EA0" w:rsidP="000C2EA0">
            <w:pPr>
              <w:pStyle w:val="ListParagraph"/>
              <w:ind w:left="0"/>
              <w:jc w:val="center"/>
              <w:rPr>
                <w:b/>
              </w:rPr>
            </w:pPr>
            <w:r w:rsidRPr="000C2EA0">
              <w:rPr>
                <w:b/>
              </w:rPr>
              <w:t>GRADASI</w:t>
            </w:r>
          </w:p>
        </w:tc>
      </w:tr>
      <w:tr w:rsidR="000C2EA0" w14:paraId="51D3E629" w14:textId="77777777" w:rsidTr="000C2EA0">
        <w:tc>
          <w:tcPr>
            <w:tcW w:w="2082" w:type="dxa"/>
          </w:tcPr>
          <w:p w14:paraId="6E16AFD4" w14:textId="77777777" w:rsidR="000C2EA0" w:rsidRDefault="000C2EA0" w:rsidP="000C2EA0">
            <w:pPr>
              <w:pStyle w:val="ListParagraph"/>
              <w:ind w:left="0"/>
              <w:jc w:val="center"/>
            </w:pPr>
            <w:r>
              <w:t>A</w:t>
            </w:r>
          </w:p>
        </w:tc>
        <w:tc>
          <w:tcPr>
            <w:tcW w:w="2551" w:type="dxa"/>
          </w:tcPr>
          <w:p w14:paraId="77645B10" w14:textId="77777777" w:rsidR="000C2EA0" w:rsidRDefault="001F6D53" w:rsidP="000C2EA0">
            <w:pPr>
              <w:pStyle w:val="ListParagraph"/>
              <w:ind w:left="0"/>
              <w:jc w:val="center"/>
            </w:pPr>
            <w:r>
              <w:t>85-100</w:t>
            </w:r>
          </w:p>
        </w:tc>
        <w:tc>
          <w:tcPr>
            <w:tcW w:w="2410" w:type="dxa"/>
          </w:tcPr>
          <w:p w14:paraId="6006692D" w14:textId="77777777" w:rsidR="000C2EA0" w:rsidRDefault="000C2EA0" w:rsidP="00C17B31">
            <w:pPr>
              <w:pStyle w:val="ListParagraph"/>
              <w:ind w:left="0"/>
              <w:jc w:val="center"/>
            </w:pPr>
            <w:r>
              <w:t>C</w:t>
            </w:r>
          </w:p>
        </w:tc>
        <w:tc>
          <w:tcPr>
            <w:tcW w:w="2268" w:type="dxa"/>
          </w:tcPr>
          <w:p w14:paraId="70FDC0A1" w14:textId="77777777" w:rsidR="000C2EA0" w:rsidRDefault="004B41B2" w:rsidP="000C2EA0">
            <w:pPr>
              <w:pStyle w:val="ListParagraph"/>
              <w:ind w:left="0"/>
              <w:jc w:val="center"/>
            </w:pPr>
            <w:r>
              <w:t>55-59</w:t>
            </w:r>
            <w:r w:rsidR="003C3039">
              <w:t>,99</w:t>
            </w:r>
          </w:p>
        </w:tc>
      </w:tr>
      <w:tr w:rsidR="000C2EA0" w14:paraId="05FC090B" w14:textId="77777777" w:rsidTr="000C2EA0">
        <w:tc>
          <w:tcPr>
            <w:tcW w:w="2082" w:type="dxa"/>
          </w:tcPr>
          <w:p w14:paraId="49318E88" w14:textId="77777777" w:rsidR="000C2EA0" w:rsidRDefault="000C2EA0" w:rsidP="00475311">
            <w:pPr>
              <w:pStyle w:val="ListParagraph"/>
              <w:ind w:left="0"/>
              <w:jc w:val="center"/>
            </w:pPr>
            <w:r>
              <w:t>A-</w:t>
            </w:r>
          </w:p>
        </w:tc>
        <w:tc>
          <w:tcPr>
            <w:tcW w:w="2551" w:type="dxa"/>
          </w:tcPr>
          <w:p w14:paraId="0D35D6DE" w14:textId="77777777" w:rsidR="000C2EA0" w:rsidRDefault="004B41B2" w:rsidP="000C2EA0">
            <w:pPr>
              <w:pStyle w:val="ListParagraph"/>
              <w:ind w:left="0"/>
              <w:jc w:val="center"/>
            </w:pPr>
            <w:r>
              <w:t>80-84</w:t>
            </w:r>
            <w:r w:rsidR="003C3039">
              <w:t>,99</w:t>
            </w:r>
          </w:p>
        </w:tc>
        <w:tc>
          <w:tcPr>
            <w:tcW w:w="2410" w:type="dxa"/>
          </w:tcPr>
          <w:p w14:paraId="6580C5DB" w14:textId="77777777" w:rsidR="000C2EA0" w:rsidRDefault="000C2EA0" w:rsidP="00C17B31">
            <w:pPr>
              <w:pStyle w:val="ListParagraph"/>
              <w:ind w:left="0"/>
              <w:jc w:val="center"/>
            </w:pPr>
            <w:r>
              <w:t>C-</w:t>
            </w:r>
          </w:p>
        </w:tc>
        <w:tc>
          <w:tcPr>
            <w:tcW w:w="2268" w:type="dxa"/>
          </w:tcPr>
          <w:p w14:paraId="18336024" w14:textId="77777777" w:rsidR="000C2EA0" w:rsidRDefault="004B41B2" w:rsidP="000C2EA0">
            <w:pPr>
              <w:pStyle w:val="ListParagraph"/>
              <w:ind w:left="0"/>
              <w:jc w:val="center"/>
            </w:pPr>
            <w:r>
              <w:t>50-54</w:t>
            </w:r>
            <w:r w:rsidR="003C3039">
              <w:t>,99</w:t>
            </w:r>
          </w:p>
        </w:tc>
      </w:tr>
      <w:tr w:rsidR="000C2EA0" w14:paraId="288ED7E2" w14:textId="77777777" w:rsidTr="000C2EA0">
        <w:tc>
          <w:tcPr>
            <w:tcW w:w="2082" w:type="dxa"/>
          </w:tcPr>
          <w:p w14:paraId="30F394CF" w14:textId="77777777" w:rsidR="000C2EA0" w:rsidRDefault="000C2EA0" w:rsidP="00475311">
            <w:pPr>
              <w:pStyle w:val="ListParagraph"/>
              <w:ind w:left="0"/>
              <w:jc w:val="center"/>
            </w:pPr>
            <w:r>
              <w:t>B+</w:t>
            </w:r>
          </w:p>
        </w:tc>
        <w:tc>
          <w:tcPr>
            <w:tcW w:w="2551" w:type="dxa"/>
          </w:tcPr>
          <w:p w14:paraId="0BA08A51" w14:textId="77777777" w:rsidR="000C2EA0" w:rsidRDefault="004B41B2" w:rsidP="000C2EA0">
            <w:pPr>
              <w:pStyle w:val="ListParagraph"/>
              <w:ind w:left="0"/>
              <w:jc w:val="center"/>
            </w:pPr>
            <w:r>
              <w:t>75-79</w:t>
            </w:r>
            <w:r w:rsidR="003C3039">
              <w:t>,99</w:t>
            </w:r>
          </w:p>
        </w:tc>
        <w:tc>
          <w:tcPr>
            <w:tcW w:w="2410" w:type="dxa"/>
          </w:tcPr>
          <w:p w14:paraId="28E6F2FC" w14:textId="77777777" w:rsidR="000C2EA0" w:rsidRDefault="000C2EA0" w:rsidP="00C17B31">
            <w:pPr>
              <w:pStyle w:val="ListParagraph"/>
              <w:ind w:left="0"/>
              <w:jc w:val="center"/>
            </w:pPr>
            <w:r>
              <w:t>D+</w:t>
            </w:r>
          </w:p>
        </w:tc>
        <w:tc>
          <w:tcPr>
            <w:tcW w:w="2268" w:type="dxa"/>
          </w:tcPr>
          <w:p w14:paraId="3F0471CF" w14:textId="77777777" w:rsidR="000C2EA0" w:rsidRDefault="004B41B2" w:rsidP="000C2EA0">
            <w:pPr>
              <w:pStyle w:val="ListParagraph"/>
              <w:ind w:left="0"/>
              <w:jc w:val="center"/>
            </w:pPr>
            <w:r>
              <w:t>45-49</w:t>
            </w:r>
            <w:r w:rsidR="003C3039">
              <w:t>,99</w:t>
            </w:r>
          </w:p>
        </w:tc>
      </w:tr>
      <w:tr w:rsidR="000C2EA0" w14:paraId="445B846E" w14:textId="77777777" w:rsidTr="000C2EA0">
        <w:tc>
          <w:tcPr>
            <w:tcW w:w="2082" w:type="dxa"/>
          </w:tcPr>
          <w:p w14:paraId="0AFCD019" w14:textId="77777777" w:rsidR="000C2EA0" w:rsidRDefault="000C2EA0" w:rsidP="00475311">
            <w:pPr>
              <w:pStyle w:val="ListParagraph"/>
              <w:ind w:left="0"/>
              <w:jc w:val="center"/>
            </w:pPr>
            <w:r>
              <w:t>B</w:t>
            </w:r>
          </w:p>
        </w:tc>
        <w:tc>
          <w:tcPr>
            <w:tcW w:w="2551" w:type="dxa"/>
          </w:tcPr>
          <w:p w14:paraId="1FC7FE24" w14:textId="77777777" w:rsidR="000C2EA0" w:rsidRDefault="004B41B2" w:rsidP="000C2EA0">
            <w:pPr>
              <w:pStyle w:val="ListParagraph"/>
              <w:ind w:left="0"/>
              <w:jc w:val="center"/>
            </w:pPr>
            <w:r>
              <w:t>70-74</w:t>
            </w:r>
            <w:r w:rsidR="003C3039">
              <w:t>,99</w:t>
            </w:r>
          </w:p>
        </w:tc>
        <w:tc>
          <w:tcPr>
            <w:tcW w:w="2410" w:type="dxa"/>
          </w:tcPr>
          <w:p w14:paraId="566D6140" w14:textId="77777777" w:rsidR="000C2EA0" w:rsidRDefault="000C2EA0" w:rsidP="00C17B31">
            <w:pPr>
              <w:pStyle w:val="ListParagraph"/>
              <w:ind w:left="0"/>
              <w:jc w:val="center"/>
            </w:pPr>
            <w:r>
              <w:t>D</w:t>
            </w:r>
          </w:p>
        </w:tc>
        <w:tc>
          <w:tcPr>
            <w:tcW w:w="2268" w:type="dxa"/>
          </w:tcPr>
          <w:p w14:paraId="3D38BA9A" w14:textId="77777777" w:rsidR="000C2EA0" w:rsidRDefault="004B41B2" w:rsidP="000C2EA0">
            <w:pPr>
              <w:pStyle w:val="ListParagraph"/>
              <w:ind w:left="0"/>
              <w:jc w:val="center"/>
            </w:pPr>
            <w:r>
              <w:t>40-44</w:t>
            </w:r>
            <w:r w:rsidR="003C3039">
              <w:t>,99</w:t>
            </w:r>
          </w:p>
        </w:tc>
      </w:tr>
      <w:tr w:rsidR="000C2EA0" w14:paraId="444B1249" w14:textId="77777777" w:rsidTr="000C2EA0">
        <w:tc>
          <w:tcPr>
            <w:tcW w:w="2082" w:type="dxa"/>
          </w:tcPr>
          <w:p w14:paraId="05F44BAD" w14:textId="77777777" w:rsidR="000C2EA0" w:rsidRDefault="000C2EA0" w:rsidP="00475311">
            <w:pPr>
              <w:pStyle w:val="ListParagraph"/>
              <w:ind w:left="0"/>
              <w:jc w:val="center"/>
            </w:pPr>
            <w:r>
              <w:t>B-</w:t>
            </w:r>
          </w:p>
        </w:tc>
        <w:tc>
          <w:tcPr>
            <w:tcW w:w="2551" w:type="dxa"/>
          </w:tcPr>
          <w:p w14:paraId="0807EBEA" w14:textId="77777777" w:rsidR="000C2EA0" w:rsidRDefault="004B41B2" w:rsidP="000C2EA0">
            <w:pPr>
              <w:pStyle w:val="ListParagraph"/>
              <w:ind w:left="0"/>
              <w:jc w:val="center"/>
            </w:pPr>
            <w:r>
              <w:t>65-69</w:t>
            </w:r>
            <w:r w:rsidR="003C3039">
              <w:t>,99</w:t>
            </w:r>
          </w:p>
        </w:tc>
        <w:tc>
          <w:tcPr>
            <w:tcW w:w="2410" w:type="dxa"/>
          </w:tcPr>
          <w:p w14:paraId="32F22F19" w14:textId="77777777" w:rsidR="000C2EA0" w:rsidRDefault="000C2EA0" w:rsidP="00C17B31">
            <w:pPr>
              <w:pStyle w:val="ListParagraph"/>
              <w:ind w:left="0"/>
              <w:jc w:val="center"/>
            </w:pPr>
            <w:r>
              <w:t>E</w:t>
            </w:r>
          </w:p>
        </w:tc>
        <w:tc>
          <w:tcPr>
            <w:tcW w:w="2268" w:type="dxa"/>
          </w:tcPr>
          <w:p w14:paraId="1005A9AD" w14:textId="77777777" w:rsidR="000C2EA0" w:rsidRDefault="001F6D53" w:rsidP="000C2EA0">
            <w:pPr>
              <w:pStyle w:val="ListParagraph"/>
              <w:ind w:left="0"/>
              <w:jc w:val="center"/>
            </w:pPr>
            <w:r>
              <w:t>&lt;40</w:t>
            </w:r>
          </w:p>
        </w:tc>
      </w:tr>
      <w:tr w:rsidR="000C2EA0" w14:paraId="4D40ED87" w14:textId="77777777" w:rsidTr="000C2EA0">
        <w:tc>
          <w:tcPr>
            <w:tcW w:w="2082" w:type="dxa"/>
          </w:tcPr>
          <w:p w14:paraId="0F095C74" w14:textId="77777777" w:rsidR="000C2EA0" w:rsidRDefault="000C2EA0" w:rsidP="000C2EA0">
            <w:pPr>
              <w:pStyle w:val="ListParagraph"/>
              <w:ind w:left="0"/>
              <w:jc w:val="center"/>
            </w:pPr>
            <w:r>
              <w:t>C+</w:t>
            </w:r>
          </w:p>
        </w:tc>
        <w:tc>
          <w:tcPr>
            <w:tcW w:w="2551" w:type="dxa"/>
          </w:tcPr>
          <w:p w14:paraId="752C9120" w14:textId="77777777" w:rsidR="000C2EA0" w:rsidRDefault="004B41B2" w:rsidP="000C2EA0">
            <w:pPr>
              <w:pStyle w:val="ListParagraph"/>
              <w:ind w:left="0"/>
              <w:jc w:val="center"/>
            </w:pPr>
            <w:r>
              <w:t>60-64</w:t>
            </w:r>
            <w:r w:rsidR="003C3039">
              <w:t>,99</w:t>
            </w:r>
          </w:p>
        </w:tc>
        <w:tc>
          <w:tcPr>
            <w:tcW w:w="2410" w:type="dxa"/>
          </w:tcPr>
          <w:p w14:paraId="49C8614D" w14:textId="77777777" w:rsidR="000C2EA0" w:rsidRDefault="000C2EA0" w:rsidP="000C2EA0">
            <w:pPr>
              <w:pStyle w:val="ListParagraph"/>
              <w:ind w:left="0"/>
              <w:jc w:val="center"/>
            </w:pPr>
          </w:p>
        </w:tc>
        <w:tc>
          <w:tcPr>
            <w:tcW w:w="2268" w:type="dxa"/>
          </w:tcPr>
          <w:p w14:paraId="2749975F" w14:textId="77777777" w:rsidR="000C2EA0" w:rsidRDefault="000C2EA0" w:rsidP="000C2EA0">
            <w:pPr>
              <w:pStyle w:val="ListParagraph"/>
              <w:ind w:left="0"/>
              <w:jc w:val="center"/>
            </w:pPr>
          </w:p>
        </w:tc>
      </w:tr>
    </w:tbl>
    <w:p w14:paraId="4EE541F6" w14:textId="77777777" w:rsidR="000C2EA0" w:rsidRDefault="000C2EA0" w:rsidP="000C2EA0">
      <w:pPr>
        <w:pStyle w:val="ListParagraph"/>
      </w:pPr>
    </w:p>
    <w:p w14:paraId="4C20661D" w14:textId="77777777" w:rsidR="008C0FB2" w:rsidRDefault="008C0FB2" w:rsidP="008C0FB2">
      <w:pPr>
        <w:pStyle w:val="ListParagraph"/>
        <w:rPr>
          <w:b/>
        </w:rPr>
      </w:pPr>
    </w:p>
    <w:p w14:paraId="11FA4805" w14:textId="77777777" w:rsidR="005E48A7" w:rsidRDefault="009001BD" w:rsidP="009001BD">
      <w:pPr>
        <w:rPr>
          <w:b/>
        </w:rPr>
      </w:pPr>
      <w:r>
        <w:rPr>
          <w:b/>
        </w:rPr>
        <w:t>KETENTUAN LAIN</w:t>
      </w:r>
    </w:p>
    <w:p w14:paraId="49A9A75B" w14:textId="77777777" w:rsidR="00C33795" w:rsidRDefault="00C33795" w:rsidP="009001BD">
      <w:pPr>
        <w:pStyle w:val="ListParagraph"/>
        <w:numPr>
          <w:ilvl w:val="0"/>
          <w:numId w:val="7"/>
        </w:numPr>
        <w:ind w:left="426"/>
      </w:pPr>
      <w:r w:rsidRPr="00C33795">
        <w:t>Peserta Praktikum Pengauditan Internal</w:t>
      </w:r>
      <w:r>
        <w:t xml:space="preserve"> diwajibkan membuat kelompok sesuai arahan dosen pengampu.</w:t>
      </w:r>
    </w:p>
    <w:p w14:paraId="0C86291A" w14:textId="77777777" w:rsidR="00C33795" w:rsidRDefault="00C33795" w:rsidP="009001BD">
      <w:pPr>
        <w:pStyle w:val="ListParagraph"/>
        <w:numPr>
          <w:ilvl w:val="0"/>
          <w:numId w:val="7"/>
        </w:numPr>
        <w:ind w:left="426"/>
      </w:pPr>
      <w:r>
        <w:t>Setiap kelompok wajib mempresentasikan hasil kerja kelompok sesuai dengan waktu yang telah ditetapkan oleh dosen pengampu.</w:t>
      </w:r>
    </w:p>
    <w:p w14:paraId="11E37229" w14:textId="77777777" w:rsidR="00C33795" w:rsidRDefault="00C33795" w:rsidP="009001BD">
      <w:pPr>
        <w:pStyle w:val="ListParagraph"/>
        <w:numPr>
          <w:ilvl w:val="0"/>
          <w:numId w:val="7"/>
        </w:numPr>
        <w:ind w:left="426"/>
      </w:pPr>
      <w:r>
        <w:t>Apabila dalam perkembangannya ditemukan bahwa mahasiswa peserta Praktikum Pengauditan Internal</w:t>
      </w:r>
      <w:r w:rsidR="00362FCB">
        <w:t xml:space="preserve"> melakukan atau diindikasi melakukan kegiatan plagiatisme, maka dosen pengampu berhak untuk tidak meluluskan peserta atau kelompok yang melakukan hal tersebut.</w:t>
      </w:r>
    </w:p>
    <w:p w14:paraId="5D9F4CB5" w14:textId="77777777" w:rsidR="00362FCB" w:rsidRDefault="00362FCB" w:rsidP="009001BD">
      <w:pPr>
        <w:pStyle w:val="ListParagraph"/>
        <w:numPr>
          <w:ilvl w:val="0"/>
          <w:numId w:val="7"/>
        </w:numPr>
        <w:ind w:left="426"/>
      </w:pPr>
      <w:r>
        <w:t xml:space="preserve">Kelompok wajib menyerahkan </w:t>
      </w:r>
      <w:r>
        <w:rPr>
          <w:i/>
        </w:rPr>
        <w:t>Print Out</w:t>
      </w:r>
      <w:r>
        <w:t xml:space="preserve"> Powerpoint sebelum melakukan presentasi kepada dosen pengampu.</w:t>
      </w:r>
    </w:p>
    <w:p w14:paraId="434EB656" w14:textId="77777777" w:rsidR="00362FCB" w:rsidRDefault="00362FCB" w:rsidP="009001BD">
      <w:pPr>
        <w:pStyle w:val="ListParagraph"/>
        <w:numPr>
          <w:ilvl w:val="0"/>
          <w:numId w:val="7"/>
        </w:numPr>
        <w:ind w:left="426"/>
      </w:pPr>
      <w:r>
        <w:t>Jika pada saat penunjukan kelompok yang presentasi ternyata kelompok yang bersangkutan tidak dapat mempresentasikan hasil kerjanya, dengan alasan apapun, maka dosen pengampu berhak untuk tidak memberi nilai kepada kelompok yang bersangkutan atas materi yang tidak dapat dipresentasikan.</w:t>
      </w:r>
    </w:p>
    <w:p w14:paraId="3DB5E160" w14:textId="77777777" w:rsidR="00362FCB" w:rsidRDefault="00362FCB" w:rsidP="009001BD">
      <w:pPr>
        <w:pStyle w:val="ListParagraph"/>
        <w:numPr>
          <w:ilvl w:val="0"/>
          <w:numId w:val="7"/>
        </w:numPr>
        <w:ind w:left="426"/>
      </w:pPr>
      <w:r>
        <w:t>Peserta Praktikum Pengauditan Internal wajib untuk mengerjakan tugas-tugas sesuai materi yang diberikan pada kertas kerja pemeriksaan audit internal, dan dikumpulkan sesuai dengan waktu yang ditetapkan oleh dosen pengampu.</w:t>
      </w:r>
    </w:p>
    <w:p w14:paraId="0593FB71" w14:textId="77777777" w:rsidR="00362FCB" w:rsidRDefault="00BA7477" w:rsidP="009001BD">
      <w:pPr>
        <w:pStyle w:val="ListParagraph"/>
        <w:numPr>
          <w:ilvl w:val="0"/>
          <w:numId w:val="7"/>
        </w:numPr>
        <w:ind w:left="426"/>
      </w:pPr>
      <w:r>
        <w:t>Peserta Praktikum Pengauditan Internal wajib mengenakan pakaian yang sopan dan dilarang mengguna</w:t>
      </w:r>
      <w:r w:rsidR="007A156F">
        <w:t>kan kaos</w:t>
      </w:r>
      <w:r>
        <w:t xml:space="preserve"> oblong dan sandal jepit, serta dilarang makan atau minum selama praktikum berlangsung.</w:t>
      </w:r>
    </w:p>
    <w:p w14:paraId="1921D02E" w14:textId="37E6D858" w:rsidR="00BA7477" w:rsidRPr="00ED7C76" w:rsidRDefault="00C44344" w:rsidP="009001BD">
      <w:pPr>
        <w:pStyle w:val="ListParagraph"/>
        <w:numPr>
          <w:ilvl w:val="0"/>
          <w:numId w:val="7"/>
        </w:numPr>
        <w:ind w:left="426"/>
        <w:rPr>
          <w:b/>
          <w:bCs/>
        </w:rPr>
      </w:pPr>
      <w:r w:rsidRPr="00ED7C76">
        <w:rPr>
          <w:b/>
          <w:bCs/>
        </w:rPr>
        <w:t xml:space="preserve">Peserta wajib mengikuti perkuliahan praktikum, dan peserta dianggap gugur jika </w:t>
      </w:r>
      <w:r w:rsidR="000C49BA" w:rsidRPr="00ED7C76">
        <w:rPr>
          <w:b/>
          <w:bCs/>
        </w:rPr>
        <w:t>tidak hadir selama 2 kali pertemuan</w:t>
      </w:r>
      <w:r w:rsidR="00ED7C76" w:rsidRPr="00ED7C76">
        <w:rPr>
          <w:b/>
          <w:bCs/>
          <w:lang w:val="id-ID"/>
        </w:rPr>
        <w:t xml:space="preserve"> / </w:t>
      </w:r>
      <w:r w:rsidR="000C49BA" w:rsidRPr="00ED7C76">
        <w:rPr>
          <w:b/>
          <w:bCs/>
        </w:rPr>
        <w:t>4 sesi berturut-turut, atau 5 sesi tidak berturut-turut selama satu semester.</w:t>
      </w:r>
    </w:p>
    <w:sectPr w:rsidR="00BA7477" w:rsidRPr="00ED7C76" w:rsidSect="005E48A7">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DD4D" w14:textId="77777777" w:rsidR="00E52752" w:rsidRDefault="00E52752" w:rsidP="00D41C71">
      <w:pPr>
        <w:pStyle w:val="ListParagraph"/>
      </w:pPr>
      <w:r>
        <w:separator/>
      </w:r>
    </w:p>
  </w:endnote>
  <w:endnote w:type="continuationSeparator" w:id="0">
    <w:p w14:paraId="36720505" w14:textId="77777777" w:rsidR="00E52752" w:rsidRDefault="00E52752" w:rsidP="00D41C71">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EFA4" w14:textId="77777777" w:rsidR="00D41C71" w:rsidRDefault="009001BD">
    <w:pPr>
      <w:pStyle w:val="Footer"/>
    </w:pPr>
    <w:r>
      <w:rPr>
        <w:rFonts w:asciiTheme="majorHAnsi" w:hAnsiTheme="majorHAnsi" w:cstheme="majorHAnsi"/>
      </w:rPr>
      <w:t xml:space="preserve">RPS </w:t>
    </w:r>
    <w:r w:rsidR="00D41C71">
      <w:rPr>
        <w:rFonts w:asciiTheme="majorHAnsi" w:hAnsiTheme="majorHAnsi" w:cstheme="majorHAnsi"/>
      </w:rPr>
      <w:t xml:space="preserve">Praktikum Pengauditan </w:t>
    </w:r>
    <w:r w:rsidR="00EA0CD4">
      <w:rPr>
        <w:rFonts w:asciiTheme="majorHAnsi" w:hAnsiTheme="majorHAnsi" w:cstheme="majorHAnsi"/>
      </w:rPr>
      <w:t>Internal</w:t>
    </w:r>
    <w:r w:rsidR="00D41C71">
      <w:rPr>
        <w:rFonts w:asciiTheme="majorHAnsi" w:hAnsiTheme="majorHAnsi" w:cstheme="majorHAnsi"/>
      </w:rPr>
      <w:ptab w:relativeTo="margin" w:alignment="right" w:leader="none"/>
    </w:r>
    <w:r w:rsidR="00EA0CD4">
      <w:rPr>
        <w:rFonts w:asciiTheme="majorHAnsi" w:hAnsiTheme="majorHAnsi" w:cstheme="majorHAnsi"/>
      </w:rPr>
      <w:t>Halaman</w:t>
    </w:r>
    <w:r w:rsidR="00D41C71">
      <w:rPr>
        <w:rFonts w:asciiTheme="majorHAnsi" w:hAnsiTheme="majorHAnsi" w:cstheme="majorHAnsi"/>
      </w:rPr>
      <w:t xml:space="preserve"> </w:t>
    </w:r>
    <w:r w:rsidR="004250CD">
      <w:fldChar w:fldCharType="begin"/>
    </w:r>
    <w:r w:rsidR="004250CD">
      <w:instrText xml:space="preserve"> PAGE   \* MERGEFORMAT </w:instrText>
    </w:r>
    <w:r w:rsidR="004250CD">
      <w:fldChar w:fldCharType="separate"/>
    </w:r>
    <w:r w:rsidR="00703322" w:rsidRPr="00703322">
      <w:rPr>
        <w:rFonts w:asciiTheme="majorHAnsi" w:hAnsiTheme="majorHAnsi" w:cstheme="majorHAnsi"/>
        <w:noProof/>
      </w:rPr>
      <w:t>2</w:t>
    </w:r>
    <w:r w:rsidR="004250CD">
      <w:rPr>
        <w:rFonts w:asciiTheme="majorHAnsi" w:hAnsiTheme="majorHAnsi" w:cstheme="majorHAnsi"/>
        <w:noProof/>
      </w:rPr>
      <w:fldChar w:fldCharType="end"/>
    </w:r>
    <w:r w:rsidR="00E52752">
      <w:rPr>
        <w:noProof/>
        <w:lang w:eastAsia="zh-TW"/>
      </w:rPr>
      <w:pict w14:anchorId="6B292A50">
        <v:group id="_x0000_s2051"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E52752">
      <w:rPr>
        <w:noProof/>
        <w:lang w:eastAsia="zh-TW"/>
      </w:rPr>
      <w:pict w14:anchorId="254929FD">
        <v:rect id="_x0000_s2050" style="position:absolute;left:0;text-align:left;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E52752">
      <w:rPr>
        <w:noProof/>
        <w:lang w:eastAsia="zh-TW"/>
      </w:rPr>
      <w:pict w14:anchorId="02DC8A2F">
        <v:rect id="_x0000_s2049" style="position:absolute;left:0;text-align:left;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rsidR="00EA0CD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6ABB" w14:textId="77777777" w:rsidR="00E52752" w:rsidRDefault="00E52752" w:rsidP="00D41C71">
      <w:pPr>
        <w:pStyle w:val="ListParagraph"/>
      </w:pPr>
      <w:r>
        <w:separator/>
      </w:r>
    </w:p>
  </w:footnote>
  <w:footnote w:type="continuationSeparator" w:id="0">
    <w:p w14:paraId="57BFC7FE" w14:textId="77777777" w:rsidR="00E52752" w:rsidRDefault="00E52752" w:rsidP="00D41C71">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0E73"/>
    <w:multiLevelType w:val="hybridMultilevel"/>
    <w:tmpl w:val="866A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A38F0"/>
    <w:multiLevelType w:val="hybridMultilevel"/>
    <w:tmpl w:val="3454035C"/>
    <w:lvl w:ilvl="0" w:tplc="0EC02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321FA2"/>
    <w:multiLevelType w:val="hybridMultilevel"/>
    <w:tmpl w:val="6BFE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A47F9"/>
    <w:multiLevelType w:val="hybridMultilevel"/>
    <w:tmpl w:val="3454035C"/>
    <w:lvl w:ilvl="0" w:tplc="0EC02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6F15C8"/>
    <w:multiLevelType w:val="hybridMultilevel"/>
    <w:tmpl w:val="3454035C"/>
    <w:lvl w:ilvl="0" w:tplc="0EC02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A943DA"/>
    <w:multiLevelType w:val="hybridMultilevel"/>
    <w:tmpl w:val="D6749AA8"/>
    <w:lvl w:ilvl="0" w:tplc="C32E3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5926BD"/>
    <w:multiLevelType w:val="hybridMultilevel"/>
    <w:tmpl w:val="34949054"/>
    <w:lvl w:ilvl="0" w:tplc="0EC02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8A7"/>
    <w:rsid w:val="00027F2B"/>
    <w:rsid w:val="00042014"/>
    <w:rsid w:val="00065FA4"/>
    <w:rsid w:val="000C2EA0"/>
    <w:rsid w:val="000C49BA"/>
    <w:rsid w:val="00136796"/>
    <w:rsid w:val="001E4700"/>
    <w:rsid w:val="001E56FA"/>
    <w:rsid w:val="001F6D53"/>
    <w:rsid w:val="00296AEA"/>
    <w:rsid w:val="002C2805"/>
    <w:rsid w:val="002C518E"/>
    <w:rsid w:val="002C7038"/>
    <w:rsid w:val="00301FA4"/>
    <w:rsid w:val="00332B5A"/>
    <w:rsid w:val="00362FCB"/>
    <w:rsid w:val="0037364F"/>
    <w:rsid w:val="00383FBF"/>
    <w:rsid w:val="00386065"/>
    <w:rsid w:val="00387A64"/>
    <w:rsid w:val="003C3039"/>
    <w:rsid w:val="00417D91"/>
    <w:rsid w:val="004250CD"/>
    <w:rsid w:val="00463BB9"/>
    <w:rsid w:val="00466F89"/>
    <w:rsid w:val="004B41B2"/>
    <w:rsid w:val="004B5DC7"/>
    <w:rsid w:val="004C1CBB"/>
    <w:rsid w:val="004E1BF8"/>
    <w:rsid w:val="0054722E"/>
    <w:rsid w:val="0057424B"/>
    <w:rsid w:val="005A4548"/>
    <w:rsid w:val="005C4E10"/>
    <w:rsid w:val="005E48A7"/>
    <w:rsid w:val="005F14E8"/>
    <w:rsid w:val="00622AAA"/>
    <w:rsid w:val="006D6BE8"/>
    <w:rsid w:val="00703322"/>
    <w:rsid w:val="007A156F"/>
    <w:rsid w:val="007E7164"/>
    <w:rsid w:val="00830028"/>
    <w:rsid w:val="00846626"/>
    <w:rsid w:val="008C0FB2"/>
    <w:rsid w:val="009001BD"/>
    <w:rsid w:val="009C468E"/>
    <w:rsid w:val="009F693A"/>
    <w:rsid w:val="00A2429D"/>
    <w:rsid w:val="00A91975"/>
    <w:rsid w:val="00AA04A0"/>
    <w:rsid w:val="00BA7477"/>
    <w:rsid w:val="00C33795"/>
    <w:rsid w:val="00C44344"/>
    <w:rsid w:val="00C9017E"/>
    <w:rsid w:val="00CB1F98"/>
    <w:rsid w:val="00CC784B"/>
    <w:rsid w:val="00CD2146"/>
    <w:rsid w:val="00CF67B6"/>
    <w:rsid w:val="00D37AAC"/>
    <w:rsid w:val="00D41C71"/>
    <w:rsid w:val="00D601C3"/>
    <w:rsid w:val="00D73796"/>
    <w:rsid w:val="00D96F20"/>
    <w:rsid w:val="00DD148F"/>
    <w:rsid w:val="00E05F76"/>
    <w:rsid w:val="00E52752"/>
    <w:rsid w:val="00E551DE"/>
    <w:rsid w:val="00EA0CD4"/>
    <w:rsid w:val="00EA20E1"/>
    <w:rsid w:val="00ED3EF2"/>
    <w:rsid w:val="00ED7C76"/>
    <w:rsid w:val="00EE2096"/>
    <w:rsid w:val="00F317E7"/>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26"/>
      </o:rules>
    </o:shapelayout>
  </w:shapeDefaults>
  <w:decimalSymbol w:val=","/>
  <w:listSeparator w:val=";"/>
  <w14:docId w14:val="64B2083C"/>
  <w15:docId w15:val="{20B77917-B20C-478D-AB24-67B8D64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A7"/>
    <w:pPr>
      <w:ind w:left="720"/>
      <w:contextualSpacing/>
    </w:pPr>
  </w:style>
  <w:style w:type="table" w:styleId="TableGrid">
    <w:name w:val="Table Grid"/>
    <w:basedOn w:val="TableNormal"/>
    <w:rsid w:val="000C2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7AAC"/>
    <w:rPr>
      <w:rFonts w:ascii="Tahoma" w:hAnsi="Tahoma" w:cs="Tahoma"/>
      <w:sz w:val="16"/>
      <w:szCs w:val="16"/>
    </w:rPr>
  </w:style>
  <w:style w:type="character" w:customStyle="1" w:styleId="BalloonTextChar">
    <w:name w:val="Balloon Text Char"/>
    <w:basedOn w:val="DefaultParagraphFont"/>
    <w:link w:val="BalloonText"/>
    <w:uiPriority w:val="99"/>
    <w:semiHidden/>
    <w:rsid w:val="00D37AAC"/>
    <w:rPr>
      <w:rFonts w:ascii="Tahoma" w:hAnsi="Tahoma" w:cs="Tahoma"/>
      <w:sz w:val="16"/>
      <w:szCs w:val="16"/>
    </w:rPr>
  </w:style>
  <w:style w:type="paragraph" w:styleId="Header">
    <w:name w:val="header"/>
    <w:basedOn w:val="Normal"/>
    <w:link w:val="HeaderChar"/>
    <w:uiPriority w:val="99"/>
    <w:semiHidden/>
    <w:unhideWhenUsed/>
    <w:rsid w:val="00D41C71"/>
    <w:pPr>
      <w:tabs>
        <w:tab w:val="center" w:pos="4680"/>
        <w:tab w:val="right" w:pos="9360"/>
      </w:tabs>
    </w:pPr>
  </w:style>
  <w:style w:type="character" w:customStyle="1" w:styleId="HeaderChar">
    <w:name w:val="Header Char"/>
    <w:basedOn w:val="DefaultParagraphFont"/>
    <w:link w:val="Header"/>
    <w:uiPriority w:val="99"/>
    <w:semiHidden/>
    <w:rsid w:val="00D41C71"/>
  </w:style>
  <w:style w:type="paragraph" w:styleId="Footer">
    <w:name w:val="footer"/>
    <w:basedOn w:val="Normal"/>
    <w:link w:val="FooterChar"/>
    <w:uiPriority w:val="99"/>
    <w:semiHidden/>
    <w:unhideWhenUsed/>
    <w:rsid w:val="00D41C71"/>
    <w:pPr>
      <w:tabs>
        <w:tab w:val="center" w:pos="4680"/>
        <w:tab w:val="right" w:pos="9360"/>
      </w:tabs>
    </w:pPr>
  </w:style>
  <w:style w:type="character" w:customStyle="1" w:styleId="FooterChar">
    <w:name w:val="Footer Char"/>
    <w:basedOn w:val="DefaultParagraphFont"/>
    <w:link w:val="Footer"/>
    <w:uiPriority w:val="99"/>
    <w:semiHidden/>
    <w:rsid w:val="00D4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Andriono</dc:creator>
  <cp:lastModifiedBy>DellVostro</cp:lastModifiedBy>
  <cp:revision>44</cp:revision>
  <cp:lastPrinted>2018-02-21T00:18:00Z</cp:lastPrinted>
  <dcterms:created xsi:type="dcterms:W3CDTF">2016-08-31T02:45:00Z</dcterms:created>
  <dcterms:modified xsi:type="dcterms:W3CDTF">2020-02-18T06:59:00Z</dcterms:modified>
</cp:coreProperties>
</file>